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14 October 2015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>Mandatory general offer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Winfoong International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694BC4" w:rsidRPr="00251CCF" w:rsidTr="000E75A4">
        <w:trPr>
          <w:tblHeader/>
        </w:trPr>
        <w:tc>
          <w:tcPr>
            <w:tcW w:w="730" w:type="pct"/>
          </w:tcPr>
          <w:p w:rsidR="00A115C6" w:rsidRPr="00251CCF" w:rsidRDefault="00A115C6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505" w:type="pct"/>
          </w:tcPr>
          <w:p w:rsidR="00A115C6" w:rsidRPr="00251CCF" w:rsidRDefault="00A115C6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00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shares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Price per share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Percentage of class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6C0782" w:rsidRPr="00251CCF" w:rsidTr="000E75A4">
        <w:trPr>
          <w:tblHeader/>
        </w:trPr>
        <w:tc>
          <w:tcPr>
            <w:tcW w:w="730" w:type="pct"/>
            <w:vMerge w:val="restart"/>
          </w:tcPr>
          <w:p w:rsidR="006C0782" w:rsidRPr="00251CCF" w:rsidRDefault="006C0782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Cheong Tze Hong Marc</w:t>
            </w:r>
          </w:p>
        </w:tc>
        <w:tc>
          <w:tcPr>
            <w:tcW w:w="505" w:type="pct"/>
            <w:vMerge w:val="restart"/>
          </w:tcPr>
          <w:p w:rsidR="006C0782" w:rsidRPr="00251CCF" w:rsidRDefault="006C0782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14 October 2015</w:t>
            </w:r>
          </w:p>
        </w:tc>
        <w:tc>
          <w:tcPr>
            <w:tcW w:w="400" w:type="pct"/>
          </w:tcPr>
          <w:p w:rsidR="006C0782" w:rsidRPr="00251CCF" w:rsidRDefault="006C0782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150,000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$0.5100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2,400,000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0.0906%</w:t>
            </w:r>
          </w:p>
        </w:tc>
      </w:tr>
      <w:tr w:rsidR="006C0782" w:rsidRPr="00251CCF" w:rsidTr="000E75A4">
        <w:trPr>
          <w:tblHeader/>
        </w:trPr>
        <w:tc>
          <w:tcPr>
            <w:tcW w:w="730" w:type="pct"/>
            <w:vMerge/>
          </w:tcPr>
          <w:p w:rsidR="006C0782" w:rsidRPr="00251CCF" w:rsidRDefault="006C0782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6C0782" w:rsidRPr="00251CCF" w:rsidRDefault="006C0782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6C0782" w:rsidRPr="00251CCF" w:rsidRDefault="006C0782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150,000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$0.5000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2,250,000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0.0849%</w:t>
            </w:r>
          </w:p>
        </w:tc>
      </w:tr>
      <w:tr w:rsidR="006C0782" w:rsidRPr="00251CCF" w:rsidTr="000E75A4">
        <w:trPr>
          <w:tblHeader/>
        </w:trPr>
        <w:tc>
          <w:tcPr>
            <w:tcW w:w="730" w:type="pct"/>
            <w:vMerge/>
          </w:tcPr>
          <w:p w:rsidR="006C0782" w:rsidRPr="00251CCF" w:rsidRDefault="006C0782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6C0782" w:rsidRPr="00251CCF" w:rsidRDefault="006C0782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6C0782" w:rsidRPr="00251CCF" w:rsidRDefault="006C0782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50,000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$0.5100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2,200,000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0.0830%</w:t>
            </w:r>
          </w:p>
        </w:tc>
      </w:tr>
      <w:tr w:rsidR="006C0782" w:rsidRPr="00251CCF" w:rsidTr="000E75A4">
        <w:trPr>
          <w:tblHeader/>
        </w:trPr>
        <w:tc>
          <w:tcPr>
            <w:tcW w:w="730" w:type="pct"/>
            <w:vMerge/>
          </w:tcPr>
          <w:p w:rsidR="006C0782" w:rsidRPr="00251CCF" w:rsidRDefault="006C0782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6C0782" w:rsidRPr="00251CCF" w:rsidRDefault="006C0782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6C0782" w:rsidRPr="00251CCF" w:rsidRDefault="006C0782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100,000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$0.5000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2,100,000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0.0792%</w:t>
            </w:r>
          </w:p>
        </w:tc>
      </w:tr>
      <w:tr w:rsidR="006C0782" w:rsidRPr="00251CCF" w:rsidTr="000E75A4">
        <w:trPr>
          <w:tblHeader/>
        </w:trPr>
        <w:tc>
          <w:tcPr>
            <w:tcW w:w="730" w:type="pct"/>
            <w:vMerge/>
          </w:tcPr>
          <w:p w:rsidR="006C0782" w:rsidRPr="00251CCF" w:rsidRDefault="006C0782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6C0782" w:rsidRPr="00251CCF" w:rsidRDefault="006C0782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6C0782" w:rsidRPr="00251CCF" w:rsidRDefault="006C0782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100,000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$0.5000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2,000,000</w:t>
            </w:r>
          </w:p>
        </w:tc>
        <w:tc>
          <w:tcPr>
            <w:tcW w:w="841" w:type="pct"/>
          </w:tcPr>
          <w:p w:rsidR="006C0782" w:rsidRPr="00251CCF" w:rsidRDefault="006C078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0.0755%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870E0A" w:rsidP="006D14AB">
      <w:pPr>
        <w:widowControl/>
        <w:topLinePunct/>
        <w:adjustRightInd w:val="0"/>
      </w:pPr>
      <w:r w:rsidRPr="00251CCF">
        <w:rPr>
          <w:noProof/>
          <w:color w:val="auto"/>
        </w:rPr>
        <w:t>Cheong Tze Hong Marc</w:t>
      </w:r>
      <w:r w:rsidR="00A76842">
        <w:rPr>
          <w:color w:val="auto"/>
        </w:rPr>
        <w:t xml:space="preserve"> </w:t>
      </w:r>
      <w:r w:rsidR="00BD6CD7" w:rsidRPr="00251CCF">
        <w:rPr>
          <w:color w:val="auto"/>
          <w:kern w:val="0"/>
        </w:rPr>
        <w:t>is</w:t>
      </w:r>
      <w:r w:rsidR="00A76842">
        <w:rPr>
          <w:color w:val="auto"/>
          <w:kern w:val="0"/>
        </w:rPr>
        <w:t xml:space="preserve"> </w:t>
      </w:r>
      <w:r w:rsidR="006B3F72">
        <w:rPr>
          <w:color w:val="auto"/>
          <w:kern w:val="0"/>
        </w:rPr>
        <w:t>a</w:t>
      </w:r>
      <w:r w:rsidR="00A76842">
        <w:rPr>
          <w:color w:val="auto"/>
          <w:kern w:val="0"/>
        </w:rPr>
        <w:t xml:space="preserve"> </w:t>
      </w:r>
      <w:r w:rsidR="00A76842">
        <w:rPr>
          <w:noProof/>
        </w:rPr>
        <w:t>Class (3)</w:t>
      </w:r>
      <w:r w:rsidR="00A76842">
        <w:t xml:space="preserve"> associate connected with </w:t>
      </w:r>
      <w:r w:rsidR="00A76842">
        <w:rPr>
          <w:noProof/>
        </w:rPr>
        <w:t>the Offeree company</w:t>
      </w:r>
      <w:r w:rsidRPr="00251CCF">
        <w:rPr>
          <w:color w:val="auto"/>
        </w:rPr>
        <w:t>.</w:t>
      </w:r>
    </w:p>
    <w:p w:rsidR="00BD6C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="006C0782">
        <w:rPr>
          <w:noProof/>
        </w:rPr>
        <w:t>his</w:t>
      </w:r>
      <w:r w:rsidRPr="00251CCF">
        <w:rPr>
          <w:noProof/>
        </w:rPr>
        <w:t xml:space="preserve"> own account</w:t>
      </w:r>
      <w:r w:rsidRPr="00251CCF">
        <w:rPr>
          <w:color w:val="auto"/>
        </w:rPr>
        <w:t>.</w:t>
      </w:r>
      <w:bookmarkStart w:id="1" w:name="_GoBack"/>
      <w:bookmarkEnd w:id="1"/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C" w:rsidRDefault="00E25A3C" w:rsidP="00095445">
      <w:r>
        <w:separator/>
      </w:r>
    </w:p>
  </w:endnote>
  <w:endnote w:type="continuationSeparator" w:id="0">
    <w:p w:rsidR="00E25A3C" w:rsidRDefault="00E25A3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C" w:rsidRDefault="00E25A3C" w:rsidP="00095445">
      <w:r>
        <w:separator/>
      </w:r>
    </w:p>
  </w:footnote>
  <w:footnote w:type="continuationSeparator" w:id="0">
    <w:p w:rsidR="00E25A3C" w:rsidRDefault="00E25A3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078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38632239-FB35-41F2-AD1F-84A5D653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32E1-B2AA-41D3-AC14-131FDC6A453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0B421-80D9-43E3-BB9F-096518DA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2015-10-15T07:44:00Z</dcterms:created>
  <dcterms:modified xsi:type="dcterms:W3CDTF">2015-10-15T07:44:00Z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