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19 January 2016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Mandatory general offer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Sinotrans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A115C6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505" w:type="pct"/>
          </w:tcPr>
          <w:p w:rsidR="00A115C6" w:rsidRPr="00251CCF" w:rsidRDefault="00A115C6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00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shares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Price per share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Percentage of class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A40662" w:rsidRPr="00251CCF" w:rsidTr="000E75A4">
        <w:trPr>
          <w:tblHeader/>
        </w:trPr>
        <w:tc>
          <w:tcPr>
            <w:tcW w:w="730" w:type="pct"/>
            <w:vMerge w:val="restart"/>
          </w:tcPr>
          <w:p w:rsidR="00A40662" w:rsidRPr="00251CCF" w:rsidRDefault="00A40662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GIC Private Limited</w:t>
            </w:r>
          </w:p>
        </w:tc>
        <w:tc>
          <w:tcPr>
            <w:tcW w:w="505" w:type="pct"/>
            <w:vMerge w:val="restart"/>
          </w:tcPr>
          <w:p w:rsidR="00A40662" w:rsidRPr="00251CCF" w:rsidRDefault="00A4066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18 January 2016</w:t>
            </w:r>
          </w:p>
        </w:tc>
        <w:tc>
          <w:tcPr>
            <w:tcW w:w="400" w:type="pct"/>
          </w:tcPr>
          <w:p w:rsidR="00A40662" w:rsidRPr="00251CCF" w:rsidRDefault="00A40662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Purchase</w:t>
            </w:r>
          </w:p>
        </w:tc>
        <w:tc>
          <w:tcPr>
            <w:tcW w:w="841" w:type="pct"/>
          </w:tcPr>
          <w:p w:rsidR="00A40662" w:rsidRPr="00251CCF" w:rsidRDefault="00A4066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1,183,000</w:t>
            </w:r>
          </w:p>
        </w:tc>
        <w:tc>
          <w:tcPr>
            <w:tcW w:w="841" w:type="pct"/>
          </w:tcPr>
          <w:p w:rsidR="00A40662" w:rsidRPr="00251CCF" w:rsidRDefault="00A4066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$3.6083</w:t>
            </w:r>
          </w:p>
        </w:tc>
        <w:tc>
          <w:tcPr>
            <w:tcW w:w="841" w:type="pct"/>
          </w:tcPr>
          <w:p w:rsidR="00A40662" w:rsidRPr="00251CCF" w:rsidRDefault="00A4066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119,737,000</w:t>
            </w:r>
          </w:p>
        </w:tc>
        <w:tc>
          <w:tcPr>
            <w:tcW w:w="841" w:type="pct"/>
          </w:tcPr>
          <w:p w:rsidR="00A40662" w:rsidRPr="00251CCF" w:rsidRDefault="00A4066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5.5824%</w:t>
            </w:r>
          </w:p>
        </w:tc>
      </w:tr>
      <w:tr w:rsidR="00A40662" w:rsidRPr="00251CCF" w:rsidTr="000E75A4">
        <w:trPr>
          <w:tblHeader/>
        </w:trPr>
        <w:tc>
          <w:tcPr>
            <w:tcW w:w="730" w:type="pct"/>
            <w:vMerge/>
          </w:tcPr>
          <w:p w:rsidR="00A40662" w:rsidRPr="00251CCF" w:rsidRDefault="00A40662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A40662" w:rsidRPr="00251CCF" w:rsidRDefault="00A40662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A40662" w:rsidRPr="00251CCF" w:rsidRDefault="00A40662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Purchase</w:t>
            </w:r>
          </w:p>
        </w:tc>
        <w:tc>
          <w:tcPr>
            <w:tcW w:w="841" w:type="pct"/>
          </w:tcPr>
          <w:p w:rsidR="00A40662" w:rsidRPr="00251CCF" w:rsidRDefault="00A4066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403,000</w:t>
            </w:r>
          </w:p>
        </w:tc>
        <w:tc>
          <w:tcPr>
            <w:tcW w:w="841" w:type="pct"/>
          </w:tcPr>
          <w:p w:rsidR="00A40662" w:rsidRPr="00251CCF" w:rsidRDefault="00A4066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$3.6083</w:t>
            </w:r>
          </w:p>
        </w:tc>
        <w:tc>
          <w:tcPr>
            <w:tcW w:w="841" w:type="pct"/>
          </w:tcPr>
          <w:p w:rsidR="00A40662" w:rsidRPr="00251CCF" w:rsidRDefault="00A4066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120,140,000</w:t>
            </w:r>
          </w:p>
        </w:tc>
        <w:tc>
          <w:tcPr>
            <w:tcW w:w="841" w:type="pct"/>
          </w:tcPr>
          <w:p w:rsidR="00A40662" w:rsidRPr="00251CCF" w:rsidRDefault="00A4066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5.6012%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  <w:bookmarkStart w:id="1" w:name="_GoBack"/>
      <w:bookmarkEnd w:id="1"/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GIC Private Limited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 Class (6) associate connected with the Offeree company</w:t>
      </w:r>
      <w:r w:rsidRPr="00251CCF">
        <w:rPr>
          <w:color w:val="auto"/>
        </w:rPr>
        <w:t>.</w:t>
      </w:r>
    </w:p>
    <w:p w:rsidR="002A1C84" w:rsidRDefault="00870E0A" w:rsidP="00564259">
      <w:pPr>
        <w:widowControl/>
        <w:topLinePunct/>
        <w:adjustRightInd w:val="0"/>
        <w:rPr>
          <w:color w:val="auto"/>
          <w:kern w:val="0"/>
        </w:rPr>
      </w:pPr>
      <w:r w:rsidRPr="00251CCF">
        <w:rPr>
          <w:noProof/>
          <w:color w:val="auto"/>
        </w:rPr>
        <w:t>GIC Private Limited</w:t>
      </w:r>
      <w:r w:rsidR="00BD6CD7" w:rsidRPr="00251CCF">
        <w:rPr>
          <w:color w:val="auto"/>
        </w:rPr>
        <w:t xml:space="preserve"> </w:t>
      </w:r>
      <w:r w:rsidR="00BD6CD7" w:rsidRPr="00251CCF">
        <w:rPr>
          <w:color w:val="auto"/>
          <w:kern w:val="0"/>
        </w:rPr>
        <w:t>is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 a </w:t>
      </w:r>
      <w:r w:rsidR="00D47847">
        <w:rPr>
          <w:rFonts w:eastAsia="SimSun"/>
          <w:color w:val="auto"/>
          <w:kern w:val="0"/>
          <w:lang w:eastAsia="zh-CN"/>
        </w:rPr>
        <w:t>Class (6)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 associate of </w:t>
      </w:r>
      <w:r w:rsidR="005A1CE3" w:rsidRPr="00251CCF">
        <w:rPr>
          <w:noProof/>
        </w:rPr>
        <w:t>the Offeree company</w:t>
      </w:r>
      <w:r w:rsidR="00BD6CD7" w:rsidRPr="00251CCF">
        <w:rPr>
          <w:color w:val="auto"/>
          <w:kern w:val="0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by virtue of its holdings of </w:t>
      </w:r>
      <w:r w:rsidR="005A1CE3" w:rsidRPr="00251CCF">
        <w:rPr>
          <w:noProof/>
        </w:rPr>
        <w:t>ordinary shares</w:t>
      </w:r>
      <w:r w:rsidRPr="00251CCF">
        <w:rPr>
          <w:color w:val="auto"/>
          <w:kern w:val="0"/>
        </w:rPr>
        <w:t xml:space="preserve"> in </w:t>
      </w:r>
      <w:r w:rsidR="005A1CE3" w:rsidRPr="00251CCF">
        <w:rPr>
          <w:noProof/>
        </w:rPr>
        <w:t>the Offeree company</w:t>
      </w:r>
      <w:r w:rsidRPr="00251CCF">
        <w:rPr>
          <w:color w:val="auto"/>
          <w:kern w:val="0"/>
        </w:rPr>
        <w:t>.</w:t>
      </w:r>
    </w:p>
    <w:p w:rsidR="0045373D" w:rsidRDefault="00863DD7" w:rsidP="00564259">
      <w:pPr>
        <w:widowControl/>
        <w:topLinePunct/>
        <w:adjustRightInd w:val="0"/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GIC Private Limited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Minister For Finance (Singapore)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066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EC567F3D-D56B-4D44-8E09-43F5049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EF7E3-B2F9-4478-949D-1B55375E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2016-01-19T03:21:00Z</dcterms:created>
  <dcterms:modified xsi:type="dcterms:W3CDTF">2016-01-19T03:21:00Z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