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10 March 2017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b/>
          <w:noProof/>
        </w:rPr>
        <w:t>Possible general offer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095445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rFonts w:eastAsia="SimSun"/>
          <w:b/>
          <w:bCs/>
          <w:kern w:val="0"/>
          <w:lang w:eastAsia="zh-CN"/>
        </w:rPr>
        <w:t>Disclosure of dealings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="00961175">
        <w:rPr>
          <w:rFonts w:eastAsia="SimSun"/>
          <w:b/>
          <w:bCs/>
          <w:kern w:val="0"/>
          <w:lang w:eastAsia="zh-CN"/>
        </w:rPr>
        <w:t>in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Pr="00251CCF">
        <w:rPr>
          <w:rFonts w:eastAsia="SimSun"/>
          <w:b/>
          <w:bCs/>
          <w:kern w:val="0"/>
          <w:lang w:eastAsia="zh-CN"/>
        </w:rPr>
        <w:t>the shares of</w:t>
      </w:r>
      <w:r w:rsidR="000A1D32">
        <w:rPr>
          <w:rFonts w:eastAsia="SimSun"/>
          <w:b/>
          <w:bCs/>
          <w:kern w:val="0"/>
          <w:lang w:eastAsia="zh-CN"/>
        </w:rPr>
        <w:t xml:space="preserve"> </w:t>
      </w:r>
      <w:r w:rsidR="00CD7A42" w:rsidRPr="00251CCF">
        <w:rPr>
          <w:b/>
          <w:noProof/>
        </w:rPr>
        <w:t>Yingde Gases Group Company Limited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095445" w:rsidP="00095445">
      <w:pPr>
        <w:widowControl/>
        <w:topLinePunct/>
        <w:adjustRightInd w:val="0"/>
        <w:rPr>
          <w:rFonts w:eastAsia="SimSun"/>
          <w:color w:val="FF0000"/>
          <w:kern w:val="0"/>
          <w:lang w:eastAsia="zh-CN"/>
        </w:rPr>
      </w:pPr>
      <w:bookmarkStart w:id="0" w:name="approvalletterforindividual"/>
      <w:bookmarkEnd w:id="0"/>
      <w:r w:rsidRPr="00251CCF">
        <w:rPr>
          <w:rFonts w:eastAsia="SimSun"/>
          <w:kern w:val="0"/>
          <w:lang w:eastAsia="zh-CN"/>
        </w:rPr>
        <w:t>The Executive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received the following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disclosure of securities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dealings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pursuant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to Rule 22 of the Hong Kong Code on Takeovers and Mergers: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1"/>
        <w:gridCol w:w="1260"/>
        <w:gridCol w:w="1439"/>
        <w:gridCol w:w="4308"/>
        <w:gridCol w:w="1233"/>
        <w:gridCol w:w="1300"/>
        <w:gridCol w:w="1473"/>
        <w:gridCol w:w="1387"/>
        <w:gridCol w:w="1387"/>
      </w:tblGrid>
      <w:tr w:rsidR="00EE1CD5" w:rsidRPr="00251CCF" w:rsidTr="0018082E">
        <w:trPr>
          <w:tblHeader/>
        </w:trPr>
        <w:tc>
          <w:tcPr>
            <w:tcW w:w="526" w:type="pct"/>
          </w:tcPr>
          <w:p w:rsidR="00095445" w:rsidRPr="00251CCF" w:rsidRDefault="00095445" w:rsidP="003A1FC8">
            <w:pPr>
              <w:widowControl/>
              <w:topLinePunct/>
              <w:adjustRightInd w:val="0"/>
              <w:rPr>
                <w:rFonts w:eastAsia="SimSun"/>
                <w:bCs/>
              </w:rPr>
            </w:pPr>
            <w:r w:rsidRPr="00251CCF">
              <w:rPr>
                <w:rFonts w:eastAsia="SimSun"/>
                <w:b/>
                <w:bCs/>
              </w:rPr>
              <w:t>Party</w:t>
            </w:r>
          </w:p>
        </w:tc>
        <w:tc>
          <w:tcPr>
            <w:tcW w:w="409" w:type="pct"/>
          </w:tcPr>
          <w:p w:rsidR="00095445" w:rsidRPr="00251CCF" w:rsidRDefault="00044F12" w:rsidP="00CA3F85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Date</w:t>
            </w:r>
          </w:p>
        </w:tc>
        <w:tc>
          <w:tcPr>
            <w:tcW w:w="467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Description of relevant securities</w:t>
            </w:r>
          </w:p>
        </w:tc>
        <w:tc>
          <w:tcPr>
            <w:tcW w:w="1398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Nature of dealings</w:t>
            </w:r>
          </w:p>
        </w:tc>
        <w:tc>
          <w:tcPr>
            <w:tcW w:w="400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Purchase / Sale</w:t>
            </w:r>
          </w:p>
        </w:tc>
        <w:tc>
          <w:tcPr>
            <w:tcW w:w="422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Total number of shares involved</w:t>
            </w:r>
          </w:p>
        </w:tc>
        <w:tc>
          <w:tcPr>
            <w:tcW w:w="478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Total amount paid / received</w:t>
            </w:r>
          </w:p>
        </w:tc>
        <w:tc>
          <w:tcPr>
            <w:tcW w:w="450" w:type="pct"/>
          </w:tcPr>
          <w:p w:rsidR="00095445" w:rsidRPr="00251CCF" w:rsidRDefault="00044F12" w:rsidP="00482E83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 xml:space="preserve">Highest (H) prices paid </w:t>
            </w:r>
            <w:r w:rsidR="00482E83" w:rsidRPr="00251CCF">
              <w:rPr>
                <w:rFonts w:eastAsia="SimSun"/>
                <w:b/>
                <w:bCs/>
              </w:rPr>
              <w:t>/</w:t>
            </w:r>
            <w:r w:rsidRPr="00251CCF">
              <w:rPr>
                <w:rFonts w:eastAsia="SimSun"/>
                <w:b/>
                <w:bCs/>
              </w:rPr>
              <w:t xml:space="preserve"> received</w:t>
            </w:r>
          </w:p>
        </w:tc>
        <w:tc>
          <w:tcPr>
            <w:tcW w:w="450" w:type="pct"/>
          </w:tcPr>
          <w:p w:rsidR="00095445" w:rsidRPr="00251CCF" w:rsidRDefault="00044F12" w:rsidP="00482E83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 xml:space="preserve">Lowest (L) prices paid </w:t>
            </w:r>
            <w:r w:rsidR="00482E83" w:rsidRPr="00251CCF">
              <w:rPr>
                <w:rFonts w:eastAsia="SimSun"/>
                <w:b/>
                <w:bCs/>
              </w:rPr>
              <w:t>/</w:t>
            </w:r>
            <w:r w:rsidRPr="00251CCF">
              <w:rPr>
                <w:rFonts w:eastAsia="SimSun"/>
                <w:b/>
                <w:bCs/>
              </w:rPr>
              <w:t xml:space="preserve"> received</w:t>
            </w:r>
          </w:p>
        </w:tc>
      </w:tr>
      <w:tr w:rsidR="00EE1CD5" w:rsidRPr="00251CCF" w:rsidTr="0018082E">
        <w:trPr>
          <w:tblHeader/>
        </w:trPr>
        <w:tc>
          <w:tcPr>
            <w:tcW w:w="526" w:type="pct"/>
          </w:tcPr>
          <w:p w:rsidR="00095445" w:rsidRPr="00251CCF" w:rsidRDefault="003A1FC8" w:rsidP="00C660B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&amp; Co., International plc</w:t>
            </w:r>
          </w:p>
        </w:tc>
        <w:tc>
          <w:tcPr>
            <w:tcW w:w="409" w:type="pct"/>
          </w:tcPr>
          <w:p w:rsidR="00095445" w:rsidRPr="00251CCF" w:rsidRDefault="0064768A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9 March 2017</w:t>
            </w:r>
            <w:bookmarkStart w:id="1" w:name="_GoBack"/>
            <w:bookmarkEnd w:id="1"/>
          </w:p>
        </w:tc>
        <w:tc>
          <w:tcPr>
            <w:tcW w:w="467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Ordinary shares</w:t>
            </w:r>
          </w:p>
        </w:tc>
        <w:tc>
          <w:tcPr>
            <w:tcW w:w="1398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Hedging of Delta 1 products created as a result of wholly unsolicited client-driven orders</w:t>
            </w:r>
          </w:p>
        </w:tc>
        <w:tc>
          <w:tcPr>
            <w:tcW w:w="400" w:type="pct"/>
          </w:tcPr>
          <w:p w:rsidR="00095445" w:rsidRPr="00251CCF" w:rsidRDefault="00074B3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Sale</w:t>
            </w:r>
          </w:p>
        </w:tc>
        <w:tc>
          <w:tcPr>
            <w:tcW w:w="422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1,000</w:t>
            </w:r>
          </w:p>
        </w:tc>
        <w:tc>
          <w:tcPr>
            <w:tcW w:w="478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$6,315.0000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$6.3600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$6.2700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D6CD7" w:rsidP="00F408A2">
      <w:pPr>
        <w:widowControl/>
        <w:topLinePunct/>
        <w:adjustRightInd w:val="0"/>
        <w:rPr>
          <w:color w:val="auto"/>
        </w:rPr>
      </w:pPr>
      <w:r w:rsidRPr="00251CCF">
        <w:t>End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355074" w:rsidRDefault="00BD6C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</w:rPr>
        <w:t>Note:</w:t>
      </w:r>
    </w:p>
    <w:p w:rsidR="00564259" w:rsidRDefault="006D14AB" w:rsidP="006D14AB">
      <w:pPr>
        <w:widowControl/>
        <w:topLinePunct/>
        <w:adjustRightInd w:val="0"/>
      </w:pPr>
      <w:r w:rsidRPr="00251CCF">
        <w:rPr>
          <w:noProof/>
          <w:color w:val="auto"/>
        </w:rPr>
        <w:t>Morgan Stanley &amp; Co., International plc</w:t>
      </w:r>
      <w:r w:rsidRPr="00251CCF">
        <w:rPr>
          <w:color w:val="auto"/>
        </w:rPr>
        <w:t xml:space="preserve"> </w:t>
      </w:r>
      <w:r w:rsidRPr="00251CCF">
        <w:rPr>
          <w:color w:val="auto"/>
          <w:kern w:val="0"/>
        </w:rPr>
        <w:t xml:space="preserve">is </w:t>
      </w:r>
      <w:r w:rsidRPr="00251CCF">
        <w:rPr>
          <w:noProof/>
          <w:color w:val="auto"/>
          <w:kern w:val="0"/>
        </w:rPr>
        <w:t>an exempt principal trader connected with the Offeree company</w:t>
      </w:r>
      <w:r w:rsidRPr="00251CCF">
        <w:rPr>
          <w:color w:val="auto"/>
        </w:rPr>
        <w:t>.</w:t>
      </w:r>
    </w:p>
    <w:p w:rsidR="00863DD7" w:rsidRPr="00251CCF" w:rsidRDefault="00863D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  <w:kern w:val="0"/>
        </w:rPr>
        <w:t xml:space="preserve">Dealings were made for </w:t>
      </w:r>
      <w:r w:rsidRPr="00251CCF">
        <w:rPr>
          <w:noProof/>
        </w:rPr>
        <w:t>its own account</w:t>
      </w:r>
      <w:r w:rsidRPr="00251CCF">
        <w:rPr>
          <w:color w:val="auto"/>
        </w:rPr>
        <w:t>.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Morgan Stanley &amp; Co., International plc</w:t>
      </w:r>
      <w:r w:rsidR="00BD6CD7" w:rsidRPr="00251CCF">
        <w:rPr>
          <w:rFonts w:eastAsia="SimSun"/>
          <w:color w:val="auto"/>
          <w:lang w:eastAsia="zh-CN"/>
        </w:rPr>
        <w:t xml:space="preserve"> </w:t>
      </w:r>
      <w:r w:rsidR="00BD6CD7" w:rsidRPr="00251CCF">
        <w:rPr>
          <w:rFonts w:eastAsia="SimSun"/>
          <w:color w:val="auto"/>
          <w:kern w:val="0"/>
          <w:lang w:eastAsia="zh-CN"/>
        </w:rPr>
        <w:t xml:space="preserve">is ultimately owned by </w:t>
      </w:r>
      <w:r w:rsidR="005A1CE3" w:rsidRPr="00251CCF">
        <w:rPr>
          <w:noProof/>
        </w:rPr>
        <w:t>Morgan Stanley</w:t>
      </w:r>
      <w:r w:rsidRPr="00251CCF">
        <w:rPr>
          <w:color w:val="auto"/>
        </w:rPr>
        <w:t>.</w:t>
      </w:r>
    </w:p>
    <w:sectPr w:rsidR="00BD6CD7" w:rsidRPr="00251CCF" w:rsidSect="000A71C6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3C" w:rsidRDefault="00E25A3C" w:rsidP="00095445">
      <w:r>
        <w:separator/>
      </w:r>
    </w:p>
  </w:endnote>
  <w:endnote w:type="continuationSeparator" w:id="0">
    <w:p w:rsidR="00E25A3C" w:rsidRDefault="00E25A3C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3C" w:rsidRDefault="00E25A3C" w:rsidP="00095445">
      <w:r>
        <w:separator/>
      </w:r>
    </w:p>
  </w:footnote>
  <w:footnote w:type="continuationSeparator" w:id="0">
    <w:p w:rsidR="00E25A3C" w:rsidRDefault="00E25A3C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4693"/>
    <w:rsid w:val="00004E1E"/>
    <w:rsid w:val="00012BFF"/>
    <w:rsid w:val="00014B31"/>
    <w:rsid w:val="00022EF8"/>
    <w:rsid w:val="00023CE5"/>
    <w:rsid w:val="00042BCF"/>
    <w:rsid w:val="00044F12"/>
    <w:rsid w:val="00051BF8"/>
    <w:rsid w:val="00057782"/>
    <w:rsid w:val="000610DB"/>
    <w:rsid w:val="000631C2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A1D32"/>
    <w:rsid w:val="000A230E"/>
    <w:rsid w:val="000A2BE0"/>
    <w:rsid w:val="000A2D32"/>
    <w:rsid w:val="000A45BF"/>
    <w:rsid w:val="000A71C6"/>
    <w:rsid w:val="000B0181"/>
    <w:rsid w:val="000C3929"/>
    <w:rsid w:val="000C5261"/>
    <w:rsid w:val="000D0786"/>
    <w:rsid w:val="000D7135"/>
    <w:rsid w:val="000E75A4"/>
    <w:rsid w:val="00104FCE"/>
    <w:rsid w:val="0010781A"/>
    <w:rsid w:val="001235FB"/>
    <w:rsid w:val="0012673C"/>
    <w:rsid w:val="001442E7"/>
    <w:rsid w:val="001611BB"/>
    <w:rsid w:val="00163649"/>
    <w:rsid w:val="0018082E"/>
    <w:rsid w:val="0018327A"/>
    <w:rsid w:val="00186BEB"/>
    <w:rsid w:val="00187B07"/>
    <w:rsid w:val="001A5436"/>
    <w:rsid w:val="001A66EC"/>
    <w:rsid w:val="001B306D"/>
    <w:rsid w:val="001B6F21"/>
    <w:rsid w:val="001C50A3"/>
    <w:rsid w:val="001C5818"/>
    <w:rsid w:val="001D3F1B"/>
    <w:rsid w:val="001D79FE"/>
    <w:rsid w:val="001E304E"/>
    <w:rsid w:val="001F4869"/>
    <w:rsid w:val="001F7192"/>
    <w:rsid w:val="001F74E1"/>
    <w:rsid w:val="00220CF8"/>
    <w:rsid w:val="002212CA"/>
    <w:rsid w:val="002419AC"/>
    <w:rsid w:val="00244A97"/>
    <w:rsid w:val="00246212"/>
    <w:rsid w:val="00250EE7"/>
    <w:rsid w:val="00251CCF"/>
    <w:rsid w:val="002616A6"/>
    <w:rsid w:val="002768A5"/>
    <w:rsid w:val="00276DA2"/>
    <w:rsid w:val="00282EFF"/>
    <w:rsid w:val="00293465"/>
    <w:rsid w:val="00295EA4"/>
    <w:rsid w:val="002A1C84"/>
    <w:rsid w:val="002A3F92"/>
    <w:rsid w:val="002A60EB"/>
    <w:rsid w:val="002B6F91"/>
    <w:rsid w:val="002C2988"/>
    <w:rsid w:val="002C3719"/>
    <w:rsid w:val="002D6B63"/>
    <w:rsid w:val="002E0FBB"/>
    <w:rsid w:val="002E2672"/>
    <w:rsid w:val="002E4E9B"/>
    <w:rsid w:val="002E6597"/>
    <w:rsid w:val="002F1CEE"/>
    <w:rsid w:val="002F3713"/>
    <w:rsid w:val="002F3854"/>
    <w:rsid w:val="002F4C31"/>
    <w:rsid w:val="002F4DA7"/>
    <w:rsid w:val="00307689"/>
    <w:rsid w:val="00312EB8"/>
    <w:rsid w:val="0031496D"/>
    <w:rsid w:val="00314E54"/>
    <w:rsid w:val="00322E4C"/>
    <w:rsid w:val="003257DD"/>
    <w:rsid w:val="00330C07"/>
    <w:rsid w:val="00330ECD"/>
    <w:rsid w:val="00332BB0"/>
    <w:rsid w:val="00332E66"/>
    <w:rsid w:val="00335251"/>
    <w:rsid w:val="003367F3"/>
    <w:rsid w:val="00345EC6"/>
    <w:rsid w:val="00347868"/>
    <w:rsid w:val="00351DCA"/>
    <w:rsid w:val="00355074"/>
    <w:rsid w:val="003644DB"/>
    <w:rsid w:val="00383041"/>
    <w:rsid w:val="00383B1C"/>
    <w:rsid w:val="00384662"/>
    <w:rsid w:val="00392F2A"/>
    <w:rsid w:val="003930AB"/>
    <w:rsid w:val="00397588"/>
    <w:rsid w:val="003A1FC8"/>
    <w:rsid w:val="003B5C55"/>
    <w:rsid w:val="003B6290"/>
    <w:rsid w:val="003C6F0F"/>
    <w:rsid w:val="003D4F6D"/>
    <w:rsid w:val="003D6C41"/>
    <w:rsid w:val="003F39B1"/>
    <w:rsid w:val="003F3D64"/>
    <w:rsid w:val="00406EE2"/>
    <w:rsid w:val="004107B7"/>
    <w:rsid w:val="0041240A"/>
    <w:rsid w:val="00413ED3"/>
    <w:rsid w:val="00415617"/>
    <w:rsid w:val="00416DB3"/>
    <w:rsid w:val="00421933"/>
    <w:rsid w:val="00424B0A"/>
    <w:rsid w:val="00424BFE"/>
    <w:rsid w:val="00427B6F"/>
    <w:rsid w:val="00431C5E"/>
    <w:rsid w:val="00434BCD"/>
    <w:rsid w:val="004364C3"/>
    <w:rsid w:val="004368CB"/>
    <w:rsid w:val="004426BC"/>
    <w:rsid w:val="00447101"/>
    <w:rsid w:val="0045373D"/>
    <w:rsid w:val="004621FF"/>
    <w:rsid w:val="004725A0"/>
    <w:rsid w:val="0047498B"/>
    <w:rsid w:val="0048191E"/>
    <w:rsid w:val="00482E83"/>
    <w:rsid w:val="00487069"/>
    <w:rsid w:val="00487940"/>
    <w:rsid w:val="004A19FF"/>
    <w:rsid w:val="004A1A68"/>
    <w:rsid w:val="004A47D1"/>
    <w:rsid w:val="004B1374"/>
    <w:rsid w:val="004B493C"/>
    <w:rsid w:val="004B7351"/>
    <w:rsid w:val="004B7789"/>
    <w:rsid w:val="004C389B"/>
    <w:rsid w:val="004C397E"/>
    <w:rsid w:val="004C4E7F"/>
    <w:rsid w:val="004E098E"/>
    <w:rsid w:val="004E0EB4"/>
    <w:rsid w:val="004E57D2"/>
    <w:rsid w:val="004E5CDE"/>
    <w:rsid w:val="004F03E8"/>
    <w:rsid w:val="004F4F20"/>
    <w:rsid w:val="004F6CDB"/>
    <w:rsid w:val="0050002A"/>
    <w:rsid w:val="005036A3"/>
    <w:rsid w:val="00510E3F"/>
    <w:rsid w:val="00543322"/>
    <w:rsid w:val="005473D5"/>
    <w:rsid w:val="005530BE"/>
    <w:rsid w:val="005530D7"/>
    <w:rsid w:val="00555455"/>
    <w:rsid w:val="00555FCB"/>
    <w:rsid w:val="00556AE7"/>
    <w:rsid w:val="00564259"/>
    <w:rsid w:val="00580C68"/>
    <w:rsid w:val="005921CE"/>
    <w:rsid w:val="00595997"/>
    <w:rsid w:val="005A051B"/>
    <w:rsid w:val="005A1CE3"/>
    <w:rsid w:val="005A793D"/>
    <w:rsid w:val="005B076D"/>
    <w:rsid w:val="005B5752"/>
    <w:rsid w:val="005C4AAD"/>
    <w:rsid w:val="005F53A3"/>
    <w:rsid w:val="005F6A83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5F92"/>
    <w:rsid w:val="00633CB7"/>
    <w:rsid w:val="0064433D"/>
    <w:rsid w:val="0064768A"/>
    <w:rsid w:val="00654B1D"/>
    <w:rsid w:val="0066427E"/>
    <w:rsid w:val="00672583"/>
    <w:rsid w:val="00674DE0"/>
    <w:rsid w:val="00676894"/>
    <w:rsid w:val="00677E3D"/>
    <w:rsid w:val="0068320D"/>
    <w:rsid w:val="00685B23"/>
    <w:rsid w:val="00690F36"/>
    <w:rsid w:val="00691FC8"/>
    <w:rsid w:val="00694BC4"/>
    <w:rsid w:val="006A5D2B"/>
    <w:rsid w:val="006A6E89"/>
    <w:rsid w:val="006B3F72"/>
    <w:rsid w:val="006C1F3C"/>
    <w:rsid w:val="006C51B9"/>
    <w:rsid w:val="006D14AB"/>
    <w:rsid w:val="006D4952"/>
    <w:rsid w:val="006E1D08"/>
    <w:rsid w:val="006F0EE4"/>
    <w:rsid w:val="006F1B42"/>
    <w:rsid w:val="00702FF1"/>
    <w:rsid w:val="00710EC4"/>
    <w:rsid w:val="007256D3"/>
    <w:rsid w:val="007260E4"/>
    <w:rsid w:val="00733D29"/>
    <w:rsid w:val="007367AE"/>
    <w:rsid w:val="0075357B"/>
    <w:rsid w:val="0075752A"/>
    <w:rsid w:val="007625D5"/>
    <w:rsid w:val="00770D7D"/>
    <w:rsid w:val="00772AA3"/>
    <w:rsid w:val="00775391"/>
    <w:rsid w:val="007757BA"/>
    <w:rsid w:val="0078627A"/>
    <w:rsid w:val="00787FC8"/>
    <w:rsid w:val="00793072"/>
    <w:rsid w:val="00793731"/>
    <w:rsid w:val="007A31C3"/>
    <w:rsid w:val="007B73E6"/>
    <w:rsid w:val="007B7E12"/>
    <w:rsid w:val="007C7CBB"/>
    <w:rsid w:val="007D5717"/>
    <w:rsid w:val="007D677E"/>
    <w:rsid w:val="007D6C28"/>
    <w:rsid w:val="007E3AAD"/>
    <w:rsid w:val="007F36AC"/>
    <w:rsid w:val="007F76EB"/>
    <w:rsid w:val="0082312D"/>
    <w:rsid w:val="00830B17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852D4"/>
    <w:rsid w:val="00887572"/>
    <w:rsid w:val="008922BC"/>
    <w:rsid w:val="008941B0"/>
    <w:rsid w:val="008958C4"/>
    <w:rsid w:val="008A3857"/>
    <w:rsid w:val="008A5784"/>
    <w:rsid w:val="008C2CB5"/>
    <w:rsid w:val="008C3518"/>
    <w:rsid w:val="008D04A2"/>
    <w:rsid w:val="008D1167"/>
    <w:rsid w:val="008D2264"/>
    <w:rsid w:val="008E0619"/>
    <w:rsid w:val="00901C7D"/>
    <w:rsid w:val="009047EF"/>
    <w:rsid w:val="00906206"/>
    <w:rsid w:val="00907626"/>
    <w:rsid w:val="0093760F"/>
    <w:rsid w:val="00943F29"/>
    <w:rsid w:val="00946032"/>
    <w:rsid w:val="009462F7"/>
    <w:rsid w:val="00952B85"/>
    <w:rsid w:val="00956F4C"/>
    <w:rsid w:val="0096020E"/>
    <w:rsid w:val="00961175"/>
    <w:rsid w:val="0096246C"/>
    <w:rsid w:val="0096480A"/>
    <w:rsid w:val="00976E3A"/>
    <w:rsid w:val="00984406"/>
    <w:rsid w:val="00987A85"/>
    <w:rsid w:val="00995A4E"/>
    <w:rsid w:val="009B2AD3"/>
    <w:rsid w:val="009B4BE4"/>
    <w:rsid w:val="009C5249"/>
    <w:rsid w:val="009D6628"/>
    <w:rsid w:val="009E1FDD"/>
    <w:rsid w:val="009F2F64"/>
    <w:rsid w:val="009F2F95"/>
    <w:rsid w:val="00A00467"/>
    <w:rsid w:val="00A063B7"/>
    <w:rsid w:val="00A07C16"/>
    <w:rsid w:val="00A115C6"/>
    <w:rsid w:val="00A32C2A"/>
    <w:rsid w:val="00A3741C"/>
    <w:rsid w:val="00A400A2"/>
    <w:rsid w:val="00A474B1"/>
    <w:rsid w:val="00A4784E"/>
    <w:rsid w:val="00A47F63"/>
    <w:rsid w:val="00A558B1"/>
    <w:rsid w:val="00A579E3"/>
    <w:rsid w:val="00A61FD9"/>
    <w:rsid w:val="00A67FAD"/>
    <w:rsid w:val="00A76842"/>
    <w:rsid w:val="00A80A94"/>
    <w:rsid w:val="00A80F44"/>
    <w:rsid w:val="00A923EF"/>
    <w:rsid w:val="00A9281C"/>
    <w:rsid w:val="00AA601D"/>
    <w:rsid w:val="00AB21F6"/>
    <w:rsid w:val="00AC0CBC"/>
    <w:rsid w:val="00AC3411"/>
    <w:rsid w:val="00AC5536"/>
    <w:rsid w:val="00AC65CB"/>
    <w:rsid w:val="00AC6EB6"/>
    <w:rsid w:val="00AD0E76"/>
    <w:rsid w:val="00AD104C"/>
    <w:rsid w:val="00AE1A9C"/>
    <w:rsid w:val="00AE270B"/>
    <w:rsid w:val="00AF1AC4"/>
    <w:rsid w:val="00B17143"/>
    <w:rsid w:val="00B31174"/>
    <w:rsid w:val="00B3607B"/>
    <w:rsid w:val="00B436B4"/>
    <w:rsid w:val="00B50965"/>
    <w:rsid w:val="00B741C1"/>
    <w:rsid w:val="00B87B30"/>
    <w:rsid w:val="00B91B53"/>
    <w:rsid w:val="00BA0373"/>
    <w:rsid w:val="00BA25CC"/>
    <w:rsid w:val="00BA55EF"/>
    <w:rsid w:val="00BB007E"/>
    <w:rsid w:val="00BB19A0"/>
    <w:rsid w:val="00BC596C"/>
    <w:rsid w:val="00BD41A9"/>
    <w:rsid w:val="00BD6CD7"/>
    <w:rsid w:val="00BF3A8A"/>
    <w:rsid w:val="00BF46CA"/>
    <w:rsid w:val="00C07A6A"/>
    <w:rsid w:val="00C216FE"/>
    <w:rsid w:val="00C239DB"/>
    <w:rsid w:val="00C40F87"/>
    <w:rsid w:val="00C41961"/>
    <w:rsid w:val="00C42B2E"/>
    <w:rsid w:val="00C53FE1"/>
    <w:rsid w:val="00C57207"/>
    <w:rsid w:val="00C602AA"/>
    <w:rsid w:val="00C853EC"/>
    <w:rsid w:val="00C95E1D"/>
    <w:rsid w:val="00CA3F85"/>
    <w:rsid w:val="00CA6DD4"/>
    <w:rsid w:val="00CB3FFD"/>
    <w:rsid w:val="00CC1714"/>
    <w:rsid w:val="00CC5967"/>
    <w:rsid w:val="00CD7A42"/>
    <w:rsid w:val="00CE119C"/>
    <w:rsid w:val="00CE4BD8"/>
    <w:rsid w:val="00CE5166"/>
    <w:rsid w:val="00CF0963"/>
    <w:rsid w:val="00CF4DC1"/>
    <w:rsid w:val="00CF63C2"/>
    <w:rsid w:val="00D204C6"/>
    <w:rsid w:val="00D22676"/>
    <w:rsid w:val="00D27BA5"/>
    <w:rsid w:val="00D305C3"/>
    <w:rsid w:val="00D30FA6"/>
    <w:rsid w:val="00D32DAB"/>
    <w:rsid w:val="00D4435A"/>
    <w:rsid w:val="00D471D9"/>
    <w:rsid w:val="00D47847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5459"/>
    <w:rsid w:val="00DA7C87"/>
    <w:rsid w:val="00DB5A75"/>
    <w:rsid w:val="00DB5B87"/>
    <w:rsid w:val="00DB6F38"/>
    <w:rsid w:val="00DC55B5"/>
    <w:rsid w:val="00DE0EF4"/>
    <w:rsid w:val="00DE6290"/>
    <w:rsid w:val="00DE6854"/>
    <w:rsid w:val="00DF492A"/>
    <w:rsid w:val="00E23714"/>
    <w:rsid w:val="00E25A3C"/>
    <w:rsid w:val="00E3003C"/>
    <w:rsid w:val="00E3311D"/>
    <w:rsid w:val="00E406AC"/>
    <w:rsid w:val="00E41BEF"/>
    <w:rsid w:val="00E47DAA"/>
    <w:rsid w:val="00E547C1"/>
    <w:rsid w:val="00E60F9B"/>
    <w:rsid w:val="00E632E8"/>
    <w:rsid w:val="00E74166"/>
    <w:rsid w:val="00E8106F"/>
    <w:rsid w:val="00E814F6"/>
    <w:rsid w:val="00E90E91"/>
    <w:rsid w:val="00EB336E"/>
    <w:rsid w:val="00EB3C5A"/>
    <w:rsid w:val="00EB438B"/>
    <w:rsid w:val="00EB7B24"/>
    <w:rsid w:val="00EC706A"/>
    <w:rsid w:val="00ED2FD9"/>
    <w:rsid w:val="00ED381E"/>
    <w:rsid w:val="00ED6EFA"/>
    <w:rsid w:val="00EE1CD5"/>
    <w:rsid w:val="00EE6A8A"/>
    <w:rsid w:val="00EE6DEB"/>
    <w:rsid w:val="00F20DC6"/>
    <w:rsid w:val="00F244FC"/>
    <w:rsid w:val="00F24F24"/>
    <w:rsid w:val="00F34983"/>
    <w:rsid w:val="00F408A2"/>
    <w:rsid w:val="00F417D5"/>
    <w:rsid w:val="00F4511E"/>
    <w:rsid w:val="00F46B04"/>
    <w:rsid w:val="00F50B50"/>
    <w:rsid w:val="00F516C5"/>
    <w:rsid w:val="00F52650"/>
    <w:rsid w:val="00F67391"/>
    <w:rsid w:val="00F74F74"/>
    <w:rsid w:val="00F80FE1"/>
    <w:rsid w:val="00F81B77"/>
    <w:rsid w:val="00F912C7"/>
    <w:rsid w:val="00F9147F"/>
    <w:rsid w:val="00F94A68"/>
    <w:rsid w:val="00F96DAF"/>
    <w:rsid w:val="00FA2858"/>
    <w:rsid w:val="00FB22CD"/>
    <w:rsid w:val="00FC6ACD"/>
    <w:rsid w:val="00FD2B0E"/>
    <w:rsid w:val="00FD470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5:docId w15:val="{95184393-56E0-4492-AA3B-C9E913FC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932E1-B2AA-41D3-AC14-131FDC6A4539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13784F-3073-4D2E-834F-39C5BB61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Kitty WS NG</cp:lastModifiedBy>
  <cp:revision>2</cp:revision>
  <dcterms:created xsi:type="dcterms:W3CDTF">2017-03-10T06:42:00Z</dcterms:created>
  <dcterms:modified xsi:type="dcterms:W3CDTF">2017-03-10T06:42:00Z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