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2020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7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28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可能私有化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海爾電器集團有限公司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350"/>
        <w:gridCol w:w="2592"/>
        <w:gridCol w:w="2592"/>
        <w:gridCol w:w="2592"/>
        <w:gridCol w:w="2592"/>
      </w:tblGrid>
      <w:tr w:rsidR="00F27018" w:rsidRPr="00251CCF" w:rsidTr="0093409C">
        <w:trPr>
          <w:tblHeader/>
        </w:trPr>
        <w:tc>
          <w:tcPr>
            <w:tcW w:w="526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672" w:type="pct"/>
          </w:tcPr>
          <w:p w:rsidR="00F27018" w:rsidRPr="00F532D5" w:rsidRDefault="006267CA" w:rsidP="00266358">
            <w:pPr>
              <w:widowControl/>
              <w:topLinePunct/>
              <w:adjustRightInd w:val="0"/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38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股份數目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每股價格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佔該類別證券的百分比（包括與其訂有協議或達成諒解的任何人士的證券）%</w:t>
            </w:r>
          </w:p>
        </w:tc>
      </w:tr>
      <w:tr w:rsidR="00694BC4" w:rsidRPr="00251CCF" w:rsidTr="0093409C">
        <w:trPr>
          <w:tblHeader/>
        </w:trPr>
        <w:tc>
          <w:tcPr>
            <w:tcW w:w="526" w:type="pct"/>
          </w:tcPr>
          <w:p w:rsidR="00A115C6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贾庆佳</w:t>
            </w:r>
          </w:p>
        </w:tc>
        <w:tc>
          <w:tcPr>
            <w:tcW w:w="672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2020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7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28</w:t>
            </w:r>
            <w:r w:rsidRPr="00251CCF">
              <w:rPr>
                <w:noProof/>
              </w:rPr>
              <w:t>日</w:t>
            </w:r>
          </w:p>
        </w:tc>
        <w:tc>
          <w:tcPr>
            <w:tcW w:w="438" w:type="pct"/>
          </w:tcPr>
          <w:p w:rsidR="00A115C6" w:rsidRPr="00251CCF" w:rsidRDefault="00A115C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買入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27,014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$0.0000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27,535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0.0010%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9F6149" w:rsidP="00AC7B06">
      <w:pPr>
        <w:widowControl/>
        <w:topLinePunct/>
        <w:adjustRightInd w:val="0"/>
      </w:pPr>
      <w:r w:rsidRPr="00251CCF">
        <w:rPr>
          <w:noProof/>
          <w:color w:val="auto"/>
        </w:rPr>
        <w:t>贾庆佳</w:t>
      </w:r>
      <w:r w:rsidR="005E3A8E" w:rsidRPr="000819AB">
        <w:rPr>
          <w:rFonts w:hAnsi="新細明體"/>
          <w:bCs/>
          <w:noProof/>
          <w:kern w:val="0"/>
        </w:rPr>
        <w:t>是</w:t>
      </w:r>
      <w:r w:rsidR="005E3A8E" w:rsidRPr="005E3A8E">
        <w:rPr>
          <w:rFonts w:hAnsi="新細明體" w:hint="eastAsia"/>
          <w:bCs/>
          <w:noProof/>
          <w:kern w:val="0"/>
        </w:rPr>
        <w:t>與</w:t>
      </w:r>
      <w:r w:rsidR="005E3A8E">
        <w:rPr>
          <w:noProof/>
        </w:rPr>
        <w:t>受要約公司</w:t>
      </w:r>
      <w:r w:rsidR="005E3A8E" w:rsidRPr="005E3A8E">
        <w:rPr>
          <w:rFonts w:hint="eastAsia"/>
        </w:rPr>
        <w:t>有關連的</w:t>
      </w:r>
      <w:r>
        <w:rPr>
          <w:noProof/>
        </w:rPr>
        <w:t>第</w:t>
      </w:r>
      <w:r>
        <w:rPr>
          <w:noProof/>
        </w:rPr>
        <w:t>(3)</w:t>
      </w:r>
      <w:r>
        <w:rPr>
          <w:noProof/>
        </w:rPr>
        <w:t>類別</w:t>
      </w:r>
      <w:r w:rsidR="005E3A8E" w:rsidRPr="005E3A8E">
        <w:rPr>
          <w:rFonts w:hint="eastAsia"/>
        </w:rPr>
        <w:t>聯繫人</w:t>
      </w:r>
      <w:r w:rsidR="005E3A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93409C" w:rsidRPr="00251CCF" w:rsidRDefault="0093409C" w:rsidP="0093409C">
      <w:pPr>
        <w:widowControl/>
        <w:topLinePunct/>
        <w:adjustRightInd w:val="0"/>
        <w:rPr>
          <w:color w:val="auto"/>
        </w:rPr>
      </w:pPr>
      <w:r w:rsidRPr="00A7199B">
        <w:rPr>
          <w:rFonts w:ascii="新細明體" w:hAnsi="新細明體" w:hint="eastAsia"/>
        </w:rPr>
        <w:t>第一項是按受要約公司</w:t>
      </w:r>
      <w:r w:rsidRPr="00A7199B">
        <w:t>2014</w:t>
      </w:r>
      <w:r w:rsidRPr="00A7199B">
        <w:rPr>
          <w:rFonts w:ascii="新細明體" w:hAnsi="新細明體" w:hint="eastAsia"/>
        </w:rPr>
        <w:t>年採納及</w:t>
      </w:r>
      <w:r w:rsidRPr="00A7199B">
        <w:t>2019</w:t>
      </w:r>
      <w:r w:rsidRPr="00A7199B">
        <w:rPr>
          <w:rFonts w:ascii="新細明體" w:hAnsi="新細明體" w:hint="eastAsia"/>
        </w:rPr>
        <w:t>年增補的一項限制性股份獎勵計劃所歸屬的股份。</w:t>
      </w:r>
    </w:p>
    <w:p w:rsidR="00BD6CD7" w:rsidRPr="00251CCF" w:rsidRDefault="00BD6CD7" w:rsidP="0093409C">
      <w:pPr>
        <w:widowControl/>
        <w:topLinePunct/>
        <w:adjustRightInd w:val="0"/>
        <w:rPr>
          <w:color w:val="auto"/>
        </w:rPr>
      </w:pPr>
      <w:bookmarkStart w:id="1" w:name="_GoBack"/>
      <w:bookmarkEnd w:id="1"/>
    </w:p>
    <w:sectPr w:rsidR="00BD6CD7" w:rsidRPr="00251CCF" w:rsidSect="00964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864" w:footer="8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5A" w:rsidRDefault="00C50A5A" w:rsidP="00095445">
      <w:r>
        <w:separator/>
      </w:r>
    </w:p>
  </w:endnote>
  <w:endnote w:type="continuationSeparator" w:id="0">
    <w:p w:rsidR="00C50A5A" w:rsidRDefault="00C50A5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C5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C5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C5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5A" w:rsidRDefault="00C50A5A" w:rsidP="00095445">
      <w:r>
        <w:separator/>
      </w:r>
    </w:p>
  </w:footnote>
  <w:footnote w:type="continuationSeparator" w:id="0">
    <w:p w:rsidR="00C50A5A" w:rsidRDefault="00C50A5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C5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964028" w:rsidP="009C5AB5">
    <w:pPr>
      <w:pStyle w:val="Header"/>
      <w:tabs>
        <w:tab w:val="left" w:pos="58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  <w:r>
      <w:rPr>
        <w:noProof/>
        <w:sz w:val="16"/>
        <w:szCs w:val="16"/>
        <w:lang w:val="en-GB" w:eastAsia="zh-CN"/>
      </w:rPr>
      <w:drawing>
        <wp:anchor distT="0" distB="0" distL="114300" distR="114300" simplePos="0" relativeHeight="251662848" behindDoc="0" locked="0" layoutInCell="1" allowOverlap="1" wp14:anchorId="1087FCAB" wp14:editId="4BF4E36B">
          <wp:simplePos x="0" y="0"/>
          <wp:positionH relativeFrom="column">
            <wp:posOffset>0</wp:posOffset>
          </wp:positionH>
          <wp:positionV relativeFrom="page">
            <wp:posOffset>548005</wp:posOffset>
          </wp:positionV>
          <wp:extent cx="894938" cy="538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Kitman:Users:kitman:Desktop:SFC_Logo_Abbreviation_15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38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9C5AB5">
      <w:rPr>
        <w:rFonts w:ascii="Arial" w:hAnsi="Arial" w:cs="Arial"/>
        <w:b/>
        <w:noProof/>
        <w:color w:val="83898E"/>
        <w:sz w:val="28"/>
        <w:szCs w:val="28"/>
        <w:lang w:val="en-GB"/>
      </w:rPr>
      <w:tab/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Default="00095445" w:rsidP="00095445">
    <w:pPr>
      <w:pStyle w:val="Header"/>
      <w:jc w:val="right"/>
      <w:rPr>
        <w:rFonts w:ascii="Arial" w:hAnsi="Arial" w:cs="Arial"/>
      </w:rPr>
    </w:pPr>
  </w:p>
  <w:p w:rsidR="009C5AB5" w:rsidRPr="00251CCF" w:rsidRDefault="009C5AB5" w:rsidP="00095445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5" w:rsidRDefault="00964028" w:rsidP="00964028">
    <w:pPr>
      <w:pStyle w:val="Header"/>
      <w:jc w:val="right"/>
    </w:pPr>
    <w:r>
      <w:rPr>
        <w:noProof/>
        <w:lang w:val="en-GB" w:eastAsia="zh-CN"/>
      </w:rPr>
      <w:drawing>
        <wp:anchor distT="0" distB="0" distL="114300" distR="114300" simplePos="0" relativeHeight="251660800" behindDoc="0" locked="0" layoutInCell="1" allowOverlap="1" wp14:anchorId="5B4BFAB3" wp14:editId="0CDD8D2E">
          <wp:simplePos x="0" y="0"/>
          <wp:positionH relativeFrom="column">
            <wp:posOffset>0</wp:posOffset>
          </wp:positionH>
          <wp:positionV relativeFrom="page">
            <wp:posOffset>548005</wp:posOffset>
          </wp:positionV>
          <wp:extent cx="2195830" cy="721360"/>
          <wp:effectExtent l="0" t="0" r="0" b="0"/>
          <wp:wrapThrough wrapText="bothSides">
            <wp:wrapPolygon edited="0">
              <wp:start x="0" y="0"/>
              <wp:lineTo x="0" y="7606"/>
              <wp:lineTo x="999" y="12169"/>
              <wp:lineTo x="999" y="15972"/>
              <wp:lineTo x="4497" y="20535"/>
              <wp:lineTo x="7246" y="20535"/>
              <wp:lineTo x="21238" y="20535"/>
              <wp:lineTo x="21238" y="13690"/>
              <wp:lineTo x="18239" y="12169"/>
              <wp:lineTo x="18489" y="7606"/>
              <wp:lineTo x="7496" y="0"/>
              <wp:lineTo x="5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Kitman:Users:kitman:Desktop:SFC_Logo_FullName_20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964028" w:rsidRDefault="00964028">
    <w:pPr>
      <w:pStyle w:val="Header"/>
    </w:pPr>
  </w:p>
  <w:p w:rsidR="00964028" w:rsidRDefault="00964028">
    <w:pPr>
      <w:pStyle w:val="Header"/>
    </w:pPr>
  </w:p>
  <w:p w:rsidR="00964028" w:rsidRDefault="00964028">
    <w:pPr>
      <w:pStyle w:val="Header"/>
    </w:pPr>
  </w:p>
  <w:p w:rsidR="00964028" w:rsidRDefault="00964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62E58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409C"/>
    <w:rsid w:val="0093760F"/>
    <w:rsid w:val="00943F29"/>
    <w:rsid w:val="00946032"/>
    <w:rsid w:val="00951F12"/>
    <w:rsid w:val="00952B85"/>
    <w:rsid w:val="0096246C"/>
    <w:rsid w:val="00964028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C5AB5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0A5A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408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FB6325-0592-4DB9-8D9A-3C411C70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5445"/>
  </w:style>
  <w:style w:type="paragraph" w:styleId="Footer">
    <w:name w:val="footer"/>
    <w:basedOn w:val="Normal"/>
    <w:link w:val="Foot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21CD1-A7E9-4D53-9543-F214970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Fiona KL NG</cp:lastModifiedBy>
  <cp:revision>3</cp:revision>
  <dcterms:created xsi:type="dcterms:W3CDTF">2020-07-30T04:20:00Z</dcterms:created>
  <dcterms:modified xsi:type="dcterms:W3CDTF">2020-07-30T04:21:00Z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