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bookmarkStart w:id="0" w:name="_GoBack"/>
      <w:bookmarkEnd w:id="0"/>
      <w:r w:rsidRPr="00251CCF">
        <w:rPr>
          <w:noProof/>
          <w:color w:val="auto"/>
        </w:rPr>
        <w:t>2017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12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4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</w:rPr>
      </w:pPr>
    </w:p>
    <w:p w:rsidR="00BF1BCA" w:rsidRDefault="00BF1BCA" w:rsidP="00BF1BCA">
      <w:pPr>
        <w:pStyle w:val="Default"/>
      </w:pPr>
    </w:p>
    <w:p w:rsidR="00095445" w:rsidRPr="00BF1BCA" w:rsidRDefault="00BF1BCA" w:rsidP="00BF1BCA">
      <w:pPr>
        <w:widowControl/>
        <w:topLinePunct/>
        <w:adjustRightInd w:val="0"/>
        <w:jc w:val="center"/>
        <w:rPr>
          <w:rFonts w:ascii="新細明體" w:hAnsi="新細明體"/>
          <w:b/>
          <w:bCs/>
          <w:kern w:val="0"/>
        </w:rPr>
      </w:pPr>
      <w:r w:rsidRPr="00BF1BCA">
        <w:rPr>
          <w:rFonts w:ascii="新細明體" w:hAnsi="新細明體" w:hint="eastAsia"/>
          <w:b/>
          <w:bCs/>
          <w:kern w:val="0"/>
        </w:rPr>
        <w:t>透過吸收合併進行私有化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中國建材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1" w:name="approvalletterforindividual"/>
      <w:bookmarkEnd w:id="1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6"/>
        <w:gridCol w:w="1494"/>
        <w:gridCol w:w="1439"/>
        <w:gridCol w:w="4308"/>
        <w:gridCol w:w="1233"/>
        <w:gridCol w:w="1387"/>
        <w:gridCol w:w="1387"/>
        <w:gridCol w:w="1387"/>
        <w:gridCol w:w="1387"/>
      </w:tblGrid>
      <w:tr w:rsidR="00EE1CD5" w:rsidRPr="00251CCF" w:rsidTr="00FB14B8">
        <w:trPr>
          <w:tblHeader/>
        </w:trPr>
        <w:tc>
          <w:tcPr>
            <w:tcW w:w="450" w:type="pct"/>
          </w:tcPr>
          <w:p w:rsidR="00095445" w:rsidRPr="00F27018" w:rsidRDefault="00F64EB9" w:rsidP="003A1FC8">
            <w:pPr>
              <w:widowControl/>
              <w:topLinePunct/>
              <w:adjustRightInd w:val="0"/>
              <w:rPr>
                <w:rFonts w:ascii="新細明體" w:hAnsi="新細明體"/>
                <w:bCs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485" w:type="pct"/>
          </w:tcPr>
          <w:p w:rsidR="003251AA" w:rsidRPr="00F27018" w:rsidRDefault="003251AA" w:rsidP="00266358">
            <w:pPr>
              <w:widowControl/>
              <w:topLinePunct/>
              <w:adjustRightInd w:val="0"/>
              <w:rPr>
                <w:rFonts w:ascii="新細明體" w:hAnsi="新細明體"/>
                <w:color w:val="5F497A"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67" w:type="pct"/>
          </w:tcPr>
          <w:p w:rsidR="00F532D5" w:rsidRPr="00F27018" w:rsidRDefault="00F532D5" w:rsidP="00F532D5">
            <w:pPr>
              <w:widowControl/>
              <w:topLinePunct/>
              <w:adjustRightInd w:val="0"/>
              <w:rPr>
                <w:rFonts w:ascii="新細明體" w:hAnsi="新細明體"/>
                <w:color w:val="5F497A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有關證券的說明</w:t>
            </w:r>
          </w:p>
        </w:tc>
        <w:tc>
          <w:tcPr>
            <w:tcW w:w="1398" w:type="pct"/>
          </w:tcPr>
          <w:p w:rsidR="003251AA" w:rsidRPr="00F27018" w:rsidRDefault="00F532D5" w:rsidP="00F532D5">
            <w:pPr>
              <w:widowControl/>
              <w:topLinePunct/>
              <w:adjustRightInd w:val="0"/>
              <w:rPr>
                <w:rFonts w:ascii="新細明體" w:hAnsi="新細明體"/>
                <w:color w:val="5F497A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交易性質</w:t>
            </w:r>
          </w:p>
        </w:tc>
        <w:tc>
          <w:tcPr>
            <w:tcW w:w="400" w:type="pct"/>
          </w:tcPr>
          <w:p w:rsidR="003251AA" w:rsidRPr="00F27018" w:rsidRDefault="003251AA" w:rsidP="00C660B8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買入／賣出</w:t>
            </w:r>
          </w:p>
        </w:tc>
        <w:tc>
          <w:tcPr>
            <w:tcW w:w="450" w:type="pct"/>
          </w:tcPr>
          <w:p w:rsidR="003251AA" w:rsidRPr="00F27018" w:rsidRDefault="003251AA" w:rsidP="00C660B8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涉及的股份總數</w:t>
            </w:r>
          </w:p>
        </w:tc>
        <w:tc>
          <w:tcPr>
            <w:tcW w:w="450" w:type="pct"/>
          </w:tcPr>
          <w:p w:rsidR="003251AA" w:rsidRPr="00F27018" w:rsidRDefault="003251AA" w:rsidP="00C660B8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  <w:lang w:eastAsia="zh-TW"/>
              </w:rPr>
            </w:pP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已支付／已收取的總金額</w:t>
            </w:r>
          </w:p>
        </w:tc>
        <w:tc>
          <w:tcPr>
            <w:tcW w:w="450" w:type="pct"/>
          </w:tcPr>
          <w:p w:rsidR="003251AA" w:rsidRPr="00F27018" w:rsidRDefault="003251AA" w:rsidP="00482E83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  <w:lang w:eastAsia="zh-TW"/>
              </w:rPr>
            </w:pP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已支付或已收取的最高價（</w:t>
            </w:r>
            <w:r w:rsidRPr="00F27018">
              <w:rPr>
                <w:rFonts w:ascii="新細明體" w:hAnsi="新細明體"/>
                <w:b/>
                <w:bCs/>
                <w:lang w:eastAsia="zh-TW"/>
              </w:rPr>
              <w:t>H</w:t>
            </w: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）</w:t>
            </w:r>
          </w:p>
        </w:tc>
        <w:tc>
          <w:tcPr>
            <w:tcW w:w="450" w:type="pct"/>
          </w:tcPr>
          <w:p w:rsidR="003251AA" w:rsidRPr="00F27018" w:rsidRDefault="003251AA" w:rsidP="00482E83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  <w:lang w:eastAsia="zh-TW"/>
              </w:rPr>
            </w:pP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已支付或已收取的最低價（</w:t>
            </w:r>
            <w:r w:rsidRPr="00F27018">
              <w:rPr>
                <w:rFonts w:ascii="新細明體" w:hAnsi="新細明體"/>
                <w:b/>
                <w:bCs/>
                <w:lang w:eastAsia="zh-TW"/>
              </w:rPr>
              <w:t>L</w:t>
            </w: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）</w:t>
            </w:r>
          </w:p>
        </w:tc>
      </w:tr>
      <w:tr w:rsidR="00EE1CD5" w:rsidRPr="00251CCF" w:rsidTr="00FB14B8">
        <w:trPr>
          <w:tblHeader/>
        </w:trPr>
        <w:tc>
          <w:tcPr>
            <w:tcW w:w="450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85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67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普通股</w:t>
            </w:r>
          </w:p>
        </w:tc>
        <w:tc>
          <w:tcPr>
            <w:tcW w:w="1398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  <w:lang w:eastAsia="zh-TW"/>
              </w:rPr>
            </w:pPr>
            <w:r w:rsidRPr="00251CCF">
              <w:rPr>
                <w:noProof/>
                <w:lang w:eastAsia="zh-TW"/>
              </w:rPr>
              <w:t>因全屬客戶主動發出且由客戶需求帶動的買賣盤所產生的</w:t>
            </w:r>
            <w:r w:rsidRPr="00251CCF">
              <w:rPr>
                <w:noProof/>
                <w:lang w:eastAsia="zh-TW"/>
              </w:rPr>
              <w:t>Delta 1</w:t>
            </w:r>
            <w:r w:rsidRPr="00251CCF">
              <w:rPr>
                <w:noProof/>
                <w:lang w:eastAsia="zh-TW"/>
              </w:rPr>
              <w:t>產品的對沖活動</w:t>
            </w:r>
          </w:p>
        </w:tc>
        <w:tc>
          <w:tcPr>
            <w:tcW w:w="400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買入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134,000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$944,860.0000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$7.1000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$6.9100</w:t>
            </w:r>
          </w:p>
        </w:tc>
      </w:tr>
      <w:tr w:rsidR="00EE1CD5" w:rsidRPr="00251CCF" w:rsidTr="00FB14B8">
        <w:trPr>
          <w:tblHeader/>
        </w:trPr>
        <w:tc>
          <w:tcPr>
            <w:tcW w:w="450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85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67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普通股</w:t>
            </w:r>
          </w:p>
        </w:tc>
        <w:tc>
          <w:tcPr>
            <w:tcW w:w="1398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  <w:lang w:eastAsia="zh-TW"/>
              </w:rPr>
            </w:pPr>
            <w:r w:rsidRPr="00251CCF">
              <w:rPr>
                <w:noProof/>
                <w:lang w:eastAsia="zh-TW"/>
              </w:rPr>
              <w:t>因全屬客戶主動發出且由客戶需求帶動的買賣盤所產生的</w:t>
            </w:r>
            <w:r w:rsidRPr="00251CCF">
              <w:rPr>
                <w:noProof/>
                <w:lang w:eastAsia="zh-TW"/>
              </w:rPr>
              <w:t>Delta 1</w:t>
            </w:r>
            <w:r w:rsidRPr="00251CCF">
              <w:rPr>
                <w:noProof/>
                <w:lang w:eastAsia="zh-TW"/>
              </w:rPr>
              <w:t>產品的對沖活動</w:t>
            </w:r>
          </w:p>
        </w:tc>
        <w:tc>
          <w:tcPr>
            <w:tcW w:w="400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賣出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484,000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$3,398,952.8000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$7.0800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$6.9000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870E0A" w:rsidP="00AC7B06">
      <w:pPr>
        <w:widowControl/>
        <w:topLinePunct/>
        <w:adjustRightInd w:val="0"/>
      </w:pPr>
      <w:r w:rsidRPr="00251CCF">
        <w:rPr>
          <w:noProof/>
          <w:color w:val="auto"/>
        </w:rPr>
        <w:t>Morgan Stanley &amp; Co., International plc</w:t>
      </w:r>
      <w:r w:rsidR="009B788E" w:rsidRPr="000819AB">
        <w:rPr>
          <w:rFonts w:hAnsi="新細明體"/>
          <w:bCs/>
          <w:noProof/>
          <w:kern w:val="0"/>
        </w:rPr>
        <w:t>是</w:t>
      </w:r>
      <w:r w:rsidR="00BD6CD7" w:rsidRPr="00251CCF">
        <w:rPr>
          <w:noProof/>
          <w:color w:val="auto"/>
          <w:kern w:val="0"/>
        </w:rPr>
        <w:t>與要約人有關連的獲豁免自營買賣商</w:t>
      </w:r>
      <w:r w:rsidR="009B78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Morgan Stanley &amp; Co., International plc</w:t>
      </w:r>
      <w:r w:rsidR="00286D70" w:rsidRPr="000819AB">
        <w:rPr>
          <w:rFonts w:hAnsi="新細明體"/>
          <w:bCs/>
          <w:noProof/>
          <w:kern w:val="0"/>
        </w:rPr>
        <w:t>是最終由</w:t>
      </w:r>
      <w:r w:rsidR="005A1CE3" w:rsidRPr="00251CCF">
        <w:rPr>
          <w:noProof/>
        </w:rPr>
        <w:t>摩根士丹利</w:t>
      </w:r>
      <w:r w:rsidR="00286D70" w:rsidRPr="000819AB">
        <w:rPr>
          <w:rFonts w:hAnsi="新細明體"/>
          <w:bCs/>
          <w:noProof/>
          <w:kern w:val="0"/>
        </w:rPr>
        <w:t>擁有的公司。</w:t>
      </w:r>
    </w:p>
    <w:sectPr w:rsidR="00BD6C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87" w:rsidRDefault="008D1E87" w:rsidP="00095445">
      <w:r>
        <w:separator/>
      </w:r>
    </w:p>
  </w:endnote>
  <w:endnote w:type="continuationSeparator" w:id="0">
    <w:p w:rsidR="008D1E87" w:rsidRDefault="008D1E87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87" w:rsidRDefault="008D1E87" w:rsidP="00095445">
      <w:r>
        <w:separator/>
      </w:r>
    </w:p>
  </w:footnote>
  <w:footnote w:type="continuationSeparator" w:id="0">
    <w:p w:rsidR="008D1E87" w:rsidRDefault="008D1E87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1E87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1BCA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353E0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745E383-7DAC-4896-A652-912979F9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rsid w:val="00BF1BCA"/>
    <w:pPr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32E1-B2AA-41D3-AC14-131FDC6A453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A8097C-FB50-447D-8806-CB4EA6C0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Vivien YN WONG</cp:lastModifiedBy>
  <cp:revision>2</cp:revision>
  <dcterms:created xsi:type="dcterms:W3CDTF">2017-12-04T08:52:00Z</dcterms:created>
  <dcterms:modified xsi:type="dcterms:W3CDTF">2017-12-04T08:52:00Z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