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8BA" w14:textId="64BAF229" w:rsidR="0081188E" w:rsidRPr="000F7507" w:rsidRDefault="0081188E" w:rsidP="00850A50">
      <w:pPr>
        <w:pStyle w:val="NumberHeading"/>
        <w:jc w:val="left"/>
        <w:rPr>
          <w:rFonts w:ascii="Arial" w:hAnsi="Arial" w:cs="Arial"/>
          <w:sz w:val="22"/>
          <w:szCs w:val="22"/>
        </w:rPr>
      </w:pPr>
    </w:p>
    <w:p w14:paraId="5F32FAFE" w14:textId="77777777" w:rsidR="0081188E" w:rsidRPr="000F7507" w:rsidRDefault="0081188E" w:rsidP="00850A50">
      <w:pPr>
        <w:pStyle w:val="NumberHeading"/>
        <w:jc w:val="left"/>
        <w:rPr>
          <w:rFonts w:ascii="Arial" w:hAnsi="Arial" w:cs="Arial"/>
          <w:sz w:val="22"/>
          <w:szCs w:val="22"/>
        </w:rPr>
      </w:pPr>
    </w:p>
    <w:p w14:paraId="41D3D331" w14:textId="504C786B" w:rsidR="00632A2E" w:rsidRPr="000F7507" w:rsidRDefault="00632A2E" w:rsidP="00850A50">
      <w:pPr>
        <w:pStyle w:val="NumberHeading"/>
        <w:jc w:val="left"/>
        <w:rPr>
          <w:rFonts w:ascii="Arial" w:hAnsi="Arial" w:cs="Arial"/>
          <w:sz w:val="20"/>
          <w:szCs w:val="20"/>
        </w:rPr>
      </w:pPr>
    </w:p>
    <w:p w14:paraId="7659CE5F" w14:textId="483B7EFA" w:rsidR="005877D8" w:rsidRPr="00BC0BAF" w:rsidRDefault="0073273C" w:rsidP="00CC74FE">
      <w:pPr>
        <w:pStyle w:val="NumberHeading"/>
        <w:snapToGrid w:val="0"/>
        <w:jc w:val="left"/>
        <w:rPr>
          <w:rFonts w:ascii="Arial" w:hAnsi="Arial" w:cs="Arial"/>
          <w:sz w:val="20"/>
          <w:szCs w:val="20"/>
        </w:rPr>
      </w:pPr>
      <w:r w:rsidRPr="00BC0BAF">
        <w:rPr>
          <w:rFonts w:ascii="Arial" w:hAnsi="Arial" w:cs="Arial"/>
          <w:sz w:val="20"/>
          <w:szCs w:val="20"/>
        </w:rPr>
        <w:t>Form of Confirmation and Undertaking</w:t>
      </w:r>
    </w:p>
    <w:p w14:paraId="6E4F0EF7" w14:textId="25000F24" w:rsidR="00641188" w:rsidRPr="00BC0BAF" w:rsidRDefault="00641188" w:rsidP="00CC74FE">
      <w:pPr>
        <w:pStyle w:val="NumberHeading"/>
        <w:snapToGrid w:val="0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69FE0EB1" w14:textId="77777777" w:rsidR="00850A50" w:rsidRPr="00F82EDF" w:rsidRDefault="00850A50" w:rsidP="00CC74FE">
      <w:pPr>
        <w:pStyle w:val="NumberHeading"/>
        <w:snapToGrid w:val="0"/>
        <w:rPr>
          <w:rFonts w:ascii="Arial" w:hAnsi="Arial" w:cs="Arial"/>
          <w:b w:val="0"/>
          <w:sz w:val="20"/>
          <w:szCs w:val="20"/>
          <w:lang w:val="en-US"/>
        </w:rPr>
      </w:pPr>
      <w:r w:rsidRPr="00F82EDF">
        <w:rPr>
          <w:rFonts w:ascii="Arial" w:hAnsi="Arial" w:cs="Arial"/>
          <w:b w:val="0"/>
          <w:sz w:val="20"/>
          <w:szCs w:val="20"/>
        </w:rPr>
        <w:t>To: Se</w:t>
      </w:r>
      <w:r w:rsidR="00555214" w:rsidRPr="00F82EDF">
        <w:rPr>
          <w:rFonts w:ascii="Arial" w:hAnsi="Arial" w:cs="Arial"/>
          <w:b w:val="0"/>
          <w:sz w:val="20"/>
          <w:szCs w:val="20"/>
        </w:rPr>
        <w:t>curities and Futures Commission</w:t>
      </w:r>
      <w:r w:rsidR="00820E7B" w:rsidRPr="00F82EDF">
        <w:rPr>
          <w:rFonts w:ascii="Arial" w:hAnsi="Arial" w:cs="Arial"/>
          <w:b w:val="0"/>
          <w:sz w:val="20"/>
          <w:szCs w:val="20"/>
          <w:lang w:val="en-US"/>
        </w:rPr>
        <w:t xml:space="preserve"> (the “SFC”)</w:t>
      </w:r>
    </w:p>
    <w:p w14:paraId="52868AF8" w14:textId="1402A448" w:rsidR="00850A50" w:rsidRPr="00F82EDF" w:rsidRDefault="00850A50" w:rsidP="00F10ACD">
      <w:pPr>
        <w:pStyle w:val="NumberHeading"/>
        <w:snapToGrid w:val="0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0E8E30CD" w14:textId="77777777" w:rsidR="00850A50" w:rsidRPr="00F82EDF" w:rsidRDefault="00850A50" w:rsidP="00F10ACD">
      <w:pPr>
        <w:pStyle w:val="NumberHeading"/>
        <w:snapToGrid w:val="0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>From: [</w:t>
      </w:r>
      <w:r w:rsidRPr="00F82EDF">
        <w:rPr>
          <w:rFonts w:ascii="Arial" w:hAnsi="Arial" w:cs="Arial"/>
          <w:b w:val="0"/>
          <w:i/>
          <w:sz w:val="20"/>
          <w:szCs w:val="20"/>
        </w:rPr>
        <w:t xml:space="preserve">Name of the </w:t>
      </w:r>
      <w:r w:rsidR="00636B46" w:rsidRPr="00F82EDF">
        <w:rPr>
          <w:rFonts w:ascii="Arial" w:hAnsi="Arial" w:cs="Arial"/>
          <w:b w:val="0"/>
          <w:i/>
          <w:sz w:val="20"/>
          <w:szCs w:val="20"/>
        </w:rPr>
        <w:t>a</w:t>
      </w:r>
      <w:r w:rsidRPr="00F82EDF">
        <w:rPr>
          <w:rFonts w:ascii="Arial" w:hAnsi="Arial" w:cs="Arial"/>
          <w:b w:val="0"/>
          <w:bCs/>
          <w:i/>
          <w:sz w:val="20"/>
          <w:szCs w:val="20"/>
        </w:rPr>
        <w:t>pplicant</w:t>
      </w:r>
      <w:r w:rsidRPr="00F82EDF">
        <w:rPr>
          <w:rFonts w:ascii="Arial" w:hAnsi="Arial" w:cs="Arial"/>
          <w:b w:val="0"/>
          <w:sz w:val="20"/>
          <w:szCs w:val="20"/>
        </w:rPr>
        <w:t>]</w:t>
      </w:r>
      <w:r w:rsidR="00815CF6" w:rsidRPr="00F82EDF">
        <w:rPr>
          <w:rFonts w:ascii="Arial" w:hAnsi="Arial" w:cs="Arial"/>
          <w:b w:val="0"/>
          <w:sz w:val="20"/>
          <w:szCs w:val="20"/>
        </w:rPr>
        <w:t xml:space="preserve"> (the “Applicant”)</w:t>
      </w:r>
    </w:p>
    <w:p w14:paraId="7FF2E0BD" w14:textId="77777777" w:rsidR="00850A50" w:rsidRPr="00F82EDF" w:rsidRDefault="00850A50" w:rsidP="00F10ACD">
      <w:pPr>
        <w:pStyle w:val="NumberHeading"/>
        <w:snapToGrid w:val="0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23A4C2AD" w14:textId="77777777" w:rsidR="00850A50" w:rsidRPr="00F82EDF" w:rsidRDefault="00850A50" w:rsidP="00F10ACD">
      <w:pPr>
        <w:pStyle w:val="NumberHeading"/>
        <w:snapToGrid w:val="0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>Date: [</w:t>
      </w:r>
      <w:r w:rsidR="00FD7CAA" w:rsidRPr="00F82EDF">
        <w:rPr>
          <w:rFonts w:ascii="Arial" w:hAnsi="Arial" w:cs="Arial"/>
          <w:b w:val="0"/>
          <w:i/>
          <w:sz w:val="20"/>
          <w:szCs w:val="20"/>
        </w:rPr>
        <w:t>Date of application</w:t>
      </w:r>
      <w:r w:rsidRPr="00F82EDF">
        <w:rPr>
          <w:rFonts w:ascii="Arial" w:hAnsi="Arial" w:cs="Arial"/>
          <w:b w:val="0"/>
          <w:sz w:val="20"/>
          <w:szCs w:val="20"/>
        </w:rPr>
        <w:t>]</w:t>
      </w:r>
    </w:p>
    <w:p w14:paraId="02CD1ED3" w14:textId="6496439F" w:rsidR="00FE4724" w:rsidRPr="00F82EDF" w:rsidRDefault="00FE4724" w:rsidP="00F10ACD">
      <w:pPr>
        <w:pStyle w:val="NumberHeading"/>
        <w:snapToGrid w:val="0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12242C11" w14:textId="77777777" w:rsidR="00FE4724" w:rsidRPr="00F82EDF" w:rsidRDefault="00040BF0" w:rsidP="00F10ACD">
      <w:pPr>
        <w:pStyle w:val="NumberHeading"/>
        <w:snapToGrid w:val="0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>[</w:t>
      </w:r>
      <w:r w:rsidRPr="00F82EDF">
        <w:rPr>
          <w:rFonts w:ascii="Arial" w:hAnsi="Arial" w:cs="Arial"/>
          <w:b w:val="0"/>
          <w:i/>
          <w:sz w:val="20"/>
          <w:szCs w:val="20"/>
        </w:rPr>
        <w:t>Name of the paper gold scheme</w:t>
      </w:r>
      <w:r w:rsidRPr="00F82EDF">
        <w:rPr>
          <w:rFonts w:ascii="Arial" w:hAnsi="Arial" w:cs="Arial"/>
          <w:b w:val="0"/>
          <w:sz w:val="20"/>
          <w:szCs w:val="20"/>
        </w:rPr>
        <w:t>]</w:t>
      </w:r>
      <w:r w:rsidR="00FE4724" w:rsidRPr="00F82EDF">
        <w:rPr>
          <w:rFonts w:ascii="Arial" w:hAnsi="Arial" w:cs="Arial"/>
          <w:b w:val="0"/>
          <w:sz w:val="20"/>
          <w:szCs w:val="20"/>
        </w:rPr>
        <w:t xml:space="preserve"> (the “Scheme”)</w:t>
      </w:r>
    </w:p>
    <w:p w14:paraId="4258F1C5" w14:textId="77777777" w:rsidR="00394B2E" w:rsidRPr="00F82EDF" w:rsidRDefault="00394B2E" w:rsidP="00E329C3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7D0B7A63" w14:textId="26153752" w:rsidR="004E2788" w:rsidRPr="00F82EDF" w:rsidRDefault="004E2788" w:rsidP="00B7649E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 xml:space="preserve">This </w:t>
      </w:r>
      <w:r w:rsidR="00246B12" w:rsidRPr="00F82EDF">
        <w:rPr>
          <w:rFonts w:ascii="Arial" w:hAnsi="Arial" w:cs="Arial"/>
          <w:b w:val="0"/>
          <w:sz w:val="20"/>
          <w:szCs w:val="20"/>
        </w:rPr>
        <w:t xml:space="preserve">confirmation and </w:t>
      </w:r>
      <w:r w:rsidRPr="00F82EDF">
        <w:rPr>
          <w:rFonts w:ascii="Arial" w:hAnsi="Arial" w:cs="Arial"/>
          <w:b w:val="0"/>
          <w:sz w:val="20"/>
          <w:szCs w:val="20"/>
        </w:rPr>
        <w:t xml:space="preserve">undertaking </w:t>
      </w:r>
      <w:proofErr w:type="gramStart"/>
      <w:r w:rsidRPr="00F82EDF">
        <w:rPr>
          <w:rFonts w:ascii="Arial" w:hAnsi="Arial" w:cs="Arial"/>
          <w:b w:val="0"/>
          <w:sz w:val="20"/>
          <w:szCs w:val="20"/>
        </w:rPr>
        <w:t>is</w:t>
      </w:r>
      <w:proofErr w:type="gramEnd"/>
      <w:r w:rsidRPr="00F82EDF">
        <w:rPr>
          <w:rFonts w:ascii="Arial" w:hAnsi="Arial" w:cs="Arial"/>
          <w:b w:val="0"/>
          <w:sz w:val="20"/>
          <w:szCs w:val="20"/>
        </w:rPr>
        <w:t xml:space="preserve"> provided to the </w:t>
      </w:r>
      <w:r w:rsidR="00820E7B" w:rsidRPr="00F82EDF">
        <w:rPr>
          <w:rFonts w:ascii="Arial" w:hAnsi="Arial" w:cs="Arial"/>
          <w:b w:val="0"/>
          <w:sz w:val="20"/>
          <w:szCs w:val="20"/>
        </w:rPr>
        <w:t xml:space="preserve">SFC </w:t>
      </w:r>
      <w:r w:rsidRPr="00F82EDF">
        <w:rPr>
          <w:rFonts w:ascii="Arial" w:hAnsi="Arial" w:cs="Arial"/>
          <w:b w:val="0"/>
          <w:sz w:val="20"/>
          <w:szCs w:val="20"/>
        </w:rPr>
        <w:t xml:space="preserve">in support of the Applicant’s application for the authorization of the Scheme and its </w:t>
      </w:r>
      <w:r w:rsidR="00196AB2" w:rsidRPr="00F82EDF">
        <w:rPr>
          <w:rFonts w:ascii="Arial" w:hAnsi="Arial" w:cs="Arial"/>
          <w:b w:val="0"/>
          <w:sz w:val="20"/>
          <w:szCs w:val="20"/>
        </w:rPr>
        <w:t>o</w:t>
      </w:r>
      <w:r w:rsidRPr="00F82EDF">
        <w:rPr>
          <w:rFonts w:ascii="Arial" w:hAnsi="Arial" w:cs="Arial"/>
          <w:b w:val="0"/>
          <w:sz w:val="20"/>
          <w:szCs w:val="20"/>
        </w:rPr>
        <w:t xml:space="preserve">ffering </w:t>
      </w:r>
      <w:r w:rsidR="00196AB2" w:rsidRPr="00F82EDF">
        <w:rPr>
          <w:rFonts w:ascii="Arial" w:hAnsi="Arial" w:cs="Arial"/>
          <w:b w:val="0"/>
          <w:sz w:val="20"/>
          <w:szCs w:val="20"/>
        </w:rPr>
        <w:t>d</w:t>
      </w:r>
      <w:r w:rsidRPr="00F82EDF">
        <w:rPr>
          <w:rFonts w:ascii="Arial" w:hAnsi="Arial" w:cs="Arial"/>
          <w:b w:val="0"/>
          <w:sz w:val="20"/>
          <w:szCs w:val="20"/>
        </w:rPr>
        <w:t>ocuments pursuant to sections 104 and 105 of the Securities and Futures Ordinance (Cap. 571)</w:t>
      </w:r>
      <w:r w:rsidR="00520740" w:rsidRPr="00F82EDF">
        <w:rPr>
          <w:rFonts w:ascii="Arial" w:hAnsi="Arial" w:cs="Arial"/>
          <w:b w:val="0"/>
          <w:sz w:val="20"/>
          <w:szCs w:val="20"/>
        </w:rPr>
        <w:t xml:space="preserve"> (the “SFO”)</w:t>
      </w:r>
      <w:r w:rsidR="00D209AA" w:rsidRPr="00F82EDF">
        <w:rPr>
          <w:rFonts w:ascii="Arial" w:hAnsi="Arial" w:cs="Arial"/>
          <w:b w:val="0"/>
          <w:sz w:val="20"/>
          <w:szCs w:val="20"/>
        </w:rPr>
        <w:t>.</w:t>
      </w:r>
    </w:p>
    <w:p w14:paraId="3C6323E6" w14:textId="77777777" w:rsidR="004E2788" w:rsidRPr="00F82EDF" w:rsidRDefault="004E2788" w:rsidP="00B7649E">
      <w:pPr>
        <w:pStyle w:val="NumberHeading"/>
        <w:spacing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4264F2D1" w14:textId="6FAB8794" w:rsidR="00850A50" w:rsidRPr="00F82EDF" w:rsidRDefault="00F21D95" w:rsidP="00621964">
      <w:pPr>
        <w:pStyle w:val="NumberHeading"/>
        <w:numPr>
          <w:ilvl w:val="0"/>
          <w:numId w:val="5"/>
        </w:numPr>
        <w:spacing w:line="240" w:lineRule="exact"/>
        <w:ind w:hanging="630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 xml:space="preserve">We hereby confirm </w:t>
      </w:r>
      <w:r w:rsidR="00427292" w:rsidRPr="00F82EDF">
        <w:rPr>
          <w:rFonts w:ascii="Arial" w:hAnsi="Arial" w:cs="Arial"/>
          <w:b w:val="0"/>
          <w:sz w:val="20"/>
          <w:szCs w:val="20"/>
        </w:rPr>
        <w:t xml:space="preserve">and undertake to the </w:t>
      </w:r>
      <w:r w:rsidR="00820E7B" w:rsidRPr="00F82EDF">
        <w:rPr>
          <w:rFonts w:ascii="Arial" w:hAnsi="Arial" w:cs="Arial"/>
          <w:b w:val="0"/>
          <w:sz w:val="20"/>
          <w:szCs w:val="20"/>
        </w:rPr>
        <w:t xml:space="preserve">SFC </w:t>
      </w:r>
      <w:r w:rsidRPr="00F82EDF">
        <w:rPr>
          <w:rFonts w:ascii="Arial" w:hAnsi="Arial" w:cs="Arial"/>
          <w:b w:val="0"/>
          <w:sz w:val="20"/>
          <w:szCs w:val="20"/>
        </w:rPr>
        <w:t xml:space="preserve">that </w:t>
      </w:r>
      <w:r w:rsidR="006C4ABE" w:rsidRPr="00F82EDF">
        <w:rPr>
          <w:rFonts w:ascii="Arial" w:hAnsi="Arial" w:cs="Arial"/>
          <w:b w:val="0"/>
          <w:sz w:val="20"/>
          <w:szCs w:val="20"/>
        </w:rPr>
        <w:t xml:space="preserve">the </w:t>
      </w:r>
      <w:r w:rsidR="00F700BA" w:rsidRPr="00F82EDF">
        <w:rPr>
          <w:rFonts w:ascii="Arial" w:hAnsi="Arial" w:cs="Arial"/>
          <w:b w:val="0"/>
          <w:sz w:val="20"/>
          <w:szCs w:val="20"/>
        </w:rPr>
        <w:t xml:space="preserve">Applicant and </w:t>
      </w:r>
      <w:r w:rsidR="006E097C" w:rsidRPr="00F82EDF">
        <w:rPr>
          <w:rFonts w:ascii="Arial" w:hAnsi="Arial" w:cs="Arial"/>
          <w:b w:val="0"/>
          <w:sz w:val="20"/>
          <w:szCs w:val="20"/>
        </w:rPr>
        <w:t xml:space="preserve">the </w:t>
      </w:r>
      <w:r w:rsidR="006C4ABE" w:rsidRPr="00F82EDF">
        <w:rPr>
          <w:rFonts w:ascii="Arial" w:hAnsi="Arial" w:cs="Arial"/>
          <w:b w:val="0"/>
          <w:sz w:val="20"/>
          <w:szCs w:val="20"/>
        </w:rPr>
        <w:t>Scheme compl</w:t>
      </w:r>
      <w:r w:rsidR="00F700BA" w:rsidRPr="00F82EDF">
        <w:rPr>
          <w:rFonts w:ascii="Arial" w:hAnsi="Arial" w:cs="Arial"/>
          <w:b w:val="0"/>
          <w:sz w:val="20"/>
          <w:szCs w:val="20"/>
        </w:rPr>
        <w:t>y</w:t>
      </w:r>
      <w:r w:rsidR="00867F9F" w:rsidRPr="00F82EDF">
        <w:rPr>
          <w:rFonts w:ascii="Arial" w:hAnsi="Arial" w:cs="Arial"/>
          <w:b w:val="0"/>
          <w:sz w:val="20"/>
          <w:szCs w:val="20"/>
        </w:rPr>
        <w:t>, and will continue to comply,</w:t>
      </w:r>
      <w:r w:rsidR="006C4ABE" w:rsidRPr="00F82EDF">
        <w:rPr>
          <w:rFonts w:ascii="Arial" w:hAnsi="Arial" w:cs="Arial"/>
          <w:b w:val="0"/>
          <w:sz w:val="20"/>
          <w:szCs w:val="20"/>
        </w:rPr>
        <w:t xml:space="preserve"> with </w:t>
      </w:r>
      <w:r w:rsidR="00727031" w:rsidRPr="00F82EDF">
        <w:rPr>
          <w:rFonts w:ascii="Arial" w:hAnsi="Arial" w:cs="Arial"/>
          <w:b w:val="0"/>
          <w:sz w:val="20"/>
          <w:szCs w:val="20"/>
        </w:rPr>
        <w:t xml:space="preserve">the </w:t>
      </w:r>
      <w:r w:rsidR="00CE41BC" w:rsidRPr="00F82EDF">
        <w:rPr>
          <w:rFonts w:ascii="Arial" w:hAnsi="Arial" w:cs="Arial"/>
          <w:b w:val="0"/>
          <w:sz w:val="20"/>
          <w:szCs w:val="20"/>
        </w:rPr>
        <w:t>“</w:t>
      </w:r>
      <w:r w:rsidR="00727031" w:rsidRPr="00F82EDF">
        <w:rPr>
          <w:rFonts w:ascii="Arial" w:hAnsi="Arial" w:cs="Arial"/>
          <w:b w:val="0"/>
          <w:sz w:val="20"/>
          <w:szCs w:val="20"/>
        </w:rPr>
        <w:t>Overarching Principles Section</w:t>
      </w:r>
      <w:r w:rsidR="00CE41BC" w:rsidRPr="00F82EDF">
        <w:rPr>
          <w:rFonts w:ascii="Arial" w:hAnsi="Arial" w:cs="Arial"/>
          <w:b w:val="0"/>
          <w:sz w:val="20"/>
          <w:szCs w:val="20"/>
        </w:rPr>
        <w:t>”</w:t>
      </w:r>
      <w:r w:rsidR="00727031" w:rsidRPr="00F82EDF">
        <w:rPr>
          <w:rFonts w:ascii="Arial" w:hAnsi="Arial" w:cs="Arial"/>
          <w:b w:val="0"/>
          <w:sz w:val="20"/>
          <w:szCs w:val="20"/>
        </w:rPr>
        <w:t xml:space="preserve"> of the SFC Handbook for Unit Trusts and Mutual Funds, Investment-linked Assurance Schemes and Unlisted Structured Investment Products</w:t>
      </w:r>
      <w:r w:rsidR="00B7745C" w:rsidRPr="00F82EDF">
        <w:rPr>
          <w:rFonts w:ascii="Arial" w:hAnsi="Arial" w:cs="Arial"/>
          <w:b w:val="0"/>
          <w:sz w:val="20"/>
          <w:szCs w:val="20"/>
        </w:rPr>
        <w:t>.</w:t>
      </w:r>
      <w:r w:rsidR="00727031" w:rsidRPr="00F82EDF">
        <w:rPr>
          <w:rFonts w:ascii="Arial" w:hAnsi="Arial" w:cs="Arial"/>
          <w:b w:val="0"/>
          <w:sz w:val="20"/>
          <w:szCs w:val="20"/>
        </w:rPr>
        <w:t xml:space="preserve"> </w:t>
      </w:r>
    </w:p>
    <w:p w14:paraId="35C4019C" w14:textId="77777777" w:rsidR="00727031" w:rsidRPr="00F82EDF" w:rsidRDefault="00727031" w:rsidP="00B7649E">
      <w:pPr>
        <w:pStyle w:val="NumberHeading"/>
        <w:spacing w:line="240" w:lineRule="exact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</w:p>
    <w:p w14:paraId="3B7E94AA" w14:textId="52718908" w:rsidR="00850A50" w:rsidRPr="00F82EDF" w:rsidRDefault="00F21D95" w:rsidP="00621964">
      <w:pPr>
        <w:pStyle w:val="NumberHeading"/>
        <w:numPr>
          <w:ilvl w:val="0"/>
          <w:numId w:val="5"/>
        </w:numPr>
        <w:spacing w:line="240" w:lineRule="exact"/>
        <w:ind w:hanging="630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 xml:space="preserve">We undertake </w:t>
      </w:r>
      <w:r w:rsidR="00427292" w:rsidRPr="00F82EDF">
        <w:rPr>
          <w:rFonts w:ascii="Arial" w:hAnsi="Arial" w:cs="Arial"/>
          <w:b w:val="0"/>
          <w:sz w:val="20"/>
          <w:szCs w:val="20"/>
        </w:rPr>
        <w:t xml:space="preserve">to the </w:t>
      </w:r>
      <w:r w:rsidR="00820E7B" w:rsidRPr="00F82EDF">
        <w:rPr>
          <w:rFonts w:ascii="Arial" w:hAnsi="Arial" w:cs="Arial"/>
          <w:b w:val="0"/>
          <w:sz w:val="20"/>
          <w:szCs w:val="20"/>
        </w:rPr>
        <w:t xml:space="preserve">SFC </w:t>
      </w:r>
      <w:r w:rsidRPr="00F82EDF">
        <w:rPr>
          <w:rFonts w:ascii="Arial" w:hAnsi="Arial" w:cs="Arial"/>
          <w:b w:val="0"/>
          <w:sz w:val="20"/>
          <w:szCs w:val="20"/>
        </w:rPr>
        <w:t xml:space="preserve">that </w:t>
      </w:r>
      <w:r w:rsidR="00306339" w:rsidRPr="00F82EDF">
        <w:rPr>
          <w:rFonts w:ascii="Arial" w:hAnsi="Arial" w:cs="Arial"/>
          <w:b w:val="0"/>
          <w:sz w:val="20"/>
          <w:szCs w:val="20"/>
        </w:rPr>
        <w:t xml:space="preserve">all advertisements </w:t>
      </w:r>
      <w:r w:rsidR="009A7D32" w:rsidRPr="00F82EDF">
        <w:rPr>
          <w:rFonts w:ascii="Arial" w:hAnsi="Arial" w:cs="Arial"/>
          <w:b w:val="0"/>
          <w:sz w:val="20"/>
          <w:szCs w:val="20"/>
        </w:rPr>
        <w:t xml:space="preserve">in respect of, </w:t>
      </w:r>
      <w:r w:rsidR="00306339" w:rsidRPr="00F82EDF">
        <w:rPr>
          <w:rFonts w:ascii="Arial" w:hAnsi="Arial" w:cs="Arial"/>
          <w:b w:val="0"/>
          <w:sz w:val="20"/>
          <w:szCs w:val="20"/>
        </w:rPr>
        <w:t>and other invitations to invest in</w:t>
      </w:r>
      <w:r w:rsidR="009A7D32" w:rsidRPr="00F82EDF">
        <w:rPr>
          <w:rFonts w:ascii="Arial" w:hAnsi="Arial" w:cs="Arial"/>
          <w:b w:val="0"/>
          <w:sz w:val="20"/>
          <w:szCs w:val="20"/>
        </w:rPr>
        <w:t>,</w:t>
      </w:r>
      <w:r w:rsidR="00306339" w:rsidRPr="00F82EDF">
        <w:rPr>
          <w:rFonts w:ascii="Arial" w:hAnsi="Arial" w:cs="Arial"/>
          <w:b w:val="0"/>
          <w:sz w:val="20"/>
          <w:szCs w:val="20"/>
        </w:rPr>
        <w:t xml:space="preserve"> the Scheme will comply with </w:t>
      </w:r>
      <w:r w:rsidR="00727031" w:rsidRPr="00F82EDF">
        <w:rPr>
          <w:rFonts w:ascii="Arial" w:hAnsi="Arial" w:cs="Arial"/>
          <w:b w:val="0"/>
          <w:sz w:val="20"/>
          <w:szCs w:val="20"/>
        </w:rPr>
        <w:t>the Advertising Guidelines Applicable to Collective Investment Schemes Authorized under the Product Codes</w:t>
      </w:r>
      <w:r w:rsidR="00AA5567" w:rsidRPr="00F82EDF">
        <w:rPr>
          <w:rFonts w:ascii="Arial" w:hAnsi="Arial" w:cs="Arial"/>
          <w:b w:val="0"/>
          <w:sz w:val="20"/>
          <w:szCs w:val="20"/>
        </w:rPr>
        <w:t xml:space="preserve"> promulgated by the </w:t>
      </w:r>
      <w:r w:rsidR="00820E7B" w:rsidRPr="00F82EDF">
        <w:rPr>
          <w:rFonts w:ascii="Arial" w:hAnsi="Arial" w:cs="Arial"/>
          <w:b w:val="0"/>
          <w:sz w:val="20"/>
          <w:szCs w:val="20"/>
        </w:rPr>
        <w:t xml:space="preserve">SFC </w:t>
      </w:r>
      <w:r w:rsidR="00AA5567" w:rsidRPr="00F82EDF">
        <w:rPr>
          <w:rFonts w:ascii="Arial" w:hAnsi="Arial" w:cs="Arial"/>
          <w:b w:val="0"/>
          <w:sz w:val="20"/>
          <w:szCs w:val="20"/>
        </w:rPr>
        <w:t xml:space="preserve">in July 2008 (and as </w:t>
      </w:r>
      <w:r w:rsidR="001010F1" w:rsidRPr="00F82EDF">
        <w:rPr>
          <w:rFonts w:ascii="Arial" w:hAnsi="Arial" w:cs="Arial"/>
          <w:b w:val="0"/>
          <w:sz w:val="20"/>
          <w:szCs w:val="20"/>
        </w:rPr>
        <w:t>amended</w:t>
      </w:r>
      <w:r w:rsidR="00AA5567" w:rsidRPr="00F82EDF">
        <w:rPr>
          <w:rFonts w:ascii="Arial" w:hAnsi="Arial" w:cs="Arial"/>
          <w:b w:val="0"/>
          <w:sz w:val="20"/>
          <w:szCs w:val="20"/>
        </w:rPr>
        <w:t xml:space="preserve"> from time to time)</w:t>
      </w:r>
      <w:r w:rsidR="0071412F" w:rsidRPr="00F82EDF">
        <w:rPr>
          <w:rFonts w:ascii="Arial" w:hAnsi="Arial" w:cs="Arial"/>
          <w:b w:val="0"/>
          <w:sz w:val="20"/>
          <w:szCs w:val="20"/>
        </w:rPr>
        <w:t>,</w:t>
      </w:r>
      <w:r w:rsidR="001010F1" w:rsidRPr="00F82EDF">
        <w:rPr>
          <w:rFonts w:ascii="Arial" w:hAnsi="Arial" w:cs="Arial"/>
          <w:b w:val="0"/>
          <w:sz w:val="20"/>
          <w:szCs w:val="20"/>
        </w:rPr>
        <w:t xml:space="preserve"> wherever applicable</w:t>
      </w:r>
      <w:r w:rsidR="005547D2" w:rsidRPr="00F82EDF">
        <w:rPr>
          <w:rFonts w:ascii="Arial" w:hAnsi="Arial" w:cs="Arial"/>
          <w:b w:val="0"/>
          <w:sz w:val="20"/>
          <w:szCs w:val="20"/>
        </w:rPr>
        <w:t xml:space="preserve">, as if the same </w:t>
      </w:r>
      <w:proofErr w:type="spellStart"/>
      <w:r w:rsidR="005547D2" w:rsidRPr="00F82EDF">
        <w:rPr>
          <w:rFonts w:ascii="Arial" w:hAnsi="Arial" w:cs="Arial"/>
          <w:b w:val="0"/>
          <w:sz w:val="20"/>
          <w:szCs w:val="20"/>
        </w:rPr>
        <w:t>were</w:t>
      </w:r>
      <w:proofErr w:type="spellEnd"/>
      <w:r w:rsidR="005547D2" w:rsidRPr="00F82EDF">
        <w:rPr>
          <w:rFonts w:ascii="Arial" w:hAnsi="Arial" w:cs="Arial"/>
          <w:b w:val="0"/>
          <w:sz w:val="20"/>
          <w:szCs w:val="20"/>
        </w:rPr>
        <w:t xml:space="preserve"> applicable to the Scheme</w:t>
      </w:r>
      <w:r w:rsidR="00850A50" w:rsidRPr="00F82EDF">
        <w:rPr>
          <w:rFonts w:ascii="Arial" w:hAnsi="Arial" w:cs="Arial"/>
          <w:b w:val="0"/>
          <w:sz w:val="20"/>
          <w:szCs w:val="20"/>
        </w:rPr>
        <w:t>.</w:t>
      </w:r>
    </w:p>
    <w:p w14:paraId="56117F70" w14:textId="210E7E3D" w:rsidR="00621964" w:rsidRPr="00F82EDF" w:rsidRDefault="00621964" w:rsidP="00B7649E">
      <w:pPr>
        <w:pStyle w:val="NumberHeading"/>
        <w:spacing w:line="240" w:lineRule="exact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</w:p>
    <w:p w14:paraId="06C2261D" w14:textId="7FD47476" w:rsidR="00CF3E8B" w:rsidRPr="00F82EDF" w:rsidRDefault="00621964" w:rsidP="00CC74FE">
      <w:pPr>
        <w:pStyle w:val="NumberHeading"/>
        <w:numPr>
          <w:ilvl w:val="0"/>
          <w:numId w:val="5"/>
        </w:numPr>
        <w:spacing w:line="240" w:lineRule="exact"/>
        <w:ind w:hanging="630"/>
        <w:jc w:val="left"/>
        <w:rPr>
          <w:rFonts w:ascii="Arial" w:hAnsi="Arial" w:cs="Arial"/>
          <w:b w:val="0"/>
          <w:sz w:val="20"/>
          <w:szCs w:val="20"/>
        </w:rPr>
      </w:pPr>
      <w:r w:rsidRPr="00F82EDF">
        <w:rPr>
          <w:rFonts w:ascii="Arial" w:hAnsi="Arial" w:cs="Arial"/>
          <w:b w:val="0"/>
          <w:sz w:val="20"/>
          <w:szCs w:val="20"/>
        </w:rPr>
        <w:t xml:space="preserve">We </w:t>
      </w:r>
      <w:r w:rsidR="003E3B89" w:rsidRPr="00F82EDF">
        <w:rPr>
          <w:rFonts w:ascii="Arial" w:hAnsi="Arial" w:cs="Arial"/>
          <w:b w:val="0"/>
          <w:sz w:val="20"/>
          <w:szCs w:val="20"/>
        </w:rPr>
        <w:t>confirm</w:t>
      </w:r>
      <w:r w:rsidR="00CF3E8B" w:rsidRPr="00F82EDF">
        <w:rPr>
          <w:rFonts w:ascii="Arial" w:hAnsi="Arial" w:cs="Arial"/>
          <w:b w:val="0"/>
          <w:sz w:val="20"/>
          <w:szCs w:val="20"/>
        </w:rPr>
        <w:t xml:space="preserve"> to the SFC that we </w:t>
      </w:r>
      <w:r w:rsidR="00911574" w:rsidRPr="00CC74FE">
        <w:rPr>
          <w:rFonts w:ascii="Arial" w:hAnsi="Arial" w:cs="Arial"/>
          <w:b w:val="0"/>
          <w:sz w:val="20"/>
          <w:szCs w:val="20"/>
        </w:rPr>
        <w:t>shal</w:t>
      </w:r>
      <w:r w:rsidR="000F7507" w:rsidRPr="00F82EDF">
        <w:rPr>
          <w:rFonts w:ascii="Arial" w:hAnsi="Arial" w:cs="Arial"/>
          <w:b w:val="0"/>
          <w:sz w:val="20"/>
          <w:szCs w:val="20"/>
        </w:rPr>
        <w:t xml:space="preserve">l </w:t>
      </w:r>
      <w:r w:rsidR="00CF3E8B" w:rsidRPr="00F82EDF">
        <w:rPr>
          <w:rFonts w:ascii="Arial" w:hAnsi="Arial" w:cs="Arial"/>
          <w:b w:val="0"/>
          <w:sz w:val="20"/>
          <w:szCs w:val="20"/>
        </w:rPr>
        <w:t>nominate an individual for approval by the SFC as an approved person</w:t>
      </w:r>
      <w:r w:rsidR="00F82EDF" w:rsidRPr="00F82EDF">
        <w:rPr>
          <w:rStyle w:val="FootnoteReference"/>
          <w:rFonts w:ascii="Arial" w:hAnsi="Arial" w:cs="Arial"/>
          <w:b w:val="0"/>
          <w:sz w:val="20"/>
          <w:szCs w:val="20"/>
        </w:rPr>
        <w:footnoteReference w:id="1"/>
      </w:r>
      <w:r w:rsidR="00CF3E8B" w:rsidRPr="00F82EDF">
        <w:rPr>
          <w:rFonts w:ascii="Arial" w:hAnsi="Arial" w:cs="Arial"/>
          <w:b w:val="0"/>
          <w:sz w:val="20"/>
          <w:szCs w:val="20"/>
        </w:rPr>
        <w:t xml:space="preserve"> for (a) the Scheme; and (b) the issue of any related advertisement, </w:t>
      </w:r>
      <w:proofErr w:type="gramStart"/>
      <w:r w:rsidR="00CF3E8B" w:rsidRPr="00F82EDF">
        <w:rPr>
          <w:rFonts w:ascii="Arial" w:hAnsi="Arial" w:cs="Arial"/>
          <w:b w:val="0"/>
          <w:sz w:val="20"/>
          <w:szCs w:val="20"/>
        </w:rPr>
        <w:t>invitation</w:t>
      </w:r>
      <w:proofErr w:type="gramEnd"/>
      <w:r w:rsidR="00CF3E8B" w:rsidRPr="00F82EDF">
        <w:rPr>
          <w:rFonts w:ascii="Arial" w:hAnsi="Arial" w:cs="Arial"/>
          <w:b w:val="0"/>
          <w:sz w:val="20"/>
          <w:szCs w:val="20"/>
        </w:rPr>
        <w:t xml:space="preserve"> or document for the purpose of section 104(2) and section 105(2) respectively of the </w:t>
      </w:r>
      <w:r w:rsidR="00520740" w:rsidRPr="00CC74FE">
        <w:rPr>
          <w:rFonts w:ascii="Arial" w:hAnsi="Arial" w:cs="Arial"/>
          <w:b w:val="0"/>
          <w:sz w:val="20"/>
          <w:szCs w:val="20"/>
        </w:rPr>
        <w:t>SFO</w:t>
      </w:r>
      <w:r w:rsidR="00CF3E8B" w:rsidRPr="00F82EDF">
        <w:rPr>
          <w:rFonts w:ascii="Arial" w:hAnsi="Arial" w:cs="Arial"/>
          <w:b w:val="0"/>
          <w:sz w:val="20"/>
          <w:szCs w:val="20"/>
        </w:rPr>
        <w:t>.</w:t>
      </w:r>
    </w:p>
    <w:p w14:paraId="021A132E" w14:textId="77777777" w:rsidR="00850A50" w:rsidRPr="000F7507" w:rsidRDefault="00850A50" w:rsidP="00CC74FE">
      <w:pPr>
        <w:pStyle w:val="NumberHeading"/>
        <w:snapToGrid w:val="0"/>
        <w:jc w:val="left"/>
        <w:rPr>
          <w:rFonts w:ascii="Arial" w:hAnsi="Arial" w:cs="Arial"/>
          <w:b w:val="0"/>
          <w:sz w:val="20"/>
          <w:szCs w:val="20"/>
        </w:rPr>
      </w:pPr>
    </w:p>
    <w:p w14:paraId="209411EC" w14:textId="77777777" w:rsidR="00F82EDF" w:rsidRDefault="00850A50" w:rsidP="00BC0BAF">
      <w:pPr>
        <w:tabs>
          <w:tab w:val="left" w:pos="4590"/>
        </w:tabs>
        <w:snapToGrid w:val="0"/>
        <w:jc w:val="left"/>
        <w:rPr>
          <w:rFonts w:ascii="Arial" w:hAnsi="Arial" w:cs="Arial"/>
          <w:b/>
          <w:bCs/>
          <w:sz w:val="20"/>
          <w:szCs w:val="20"/>
        </w:rPr>
      </w:pPr>
      <w:r w:rsidRPr="000F7507">
        <w:rPr>
          <w:rFonts w:ascii="Arial" w:hAnsi="Arial" w:cs="Arial"/>
          <w:b/>
          <w:bCs/>
          <w:sz w:val="20"/>
          <w:szCs w:val="20"/>
        </w:rPr>
        <w:t xml:space="preserve">Signed </w:t>
      </w:r>
      <w:r w:rsidR="00820E7B" w:rsidRPr="000F7507">
        <w:rPr>
          <w:rFonts w:ascii="Arial" w:hAnsi="Arial" w:cs="Arial"/>
          <w:b/>
          <w:bCs/>
          <w:sz w:val="20"/>
          <w:szCs w:val="20"/>
        </w:rPr>
        <w:t xml:space="preserve">for and </w:t>
      </w:r>
      <w:r w:rsidRPr="000F7507">
        <w:rPr>
          <w:rFonts w:ascii="Arial" w:hAnsi="Arial" w:cs="Arial"/>
          <w:b/>
          <w:bCs/>
          <w:sz w:val="20"/>
          <w:szCs w:val="20"/>
        </w:rPr>
        <w:t>on behalf of the Applicant:</w:t>
      </w:r>
    </w:p>
    <w:p w14:paraId="3D5E81E2" w14:textId="2215275E" w:rsidR="00850A50" w:rsidRPr="000F7507" w:rsidRDefault="00850A50" w:rsidP="00CC74FE">
      <w:pPr>
        <w:tabs>
          <w:tab w:val="left" w:pos="4590"/>
        </w:tabs>
        <w:snapToGrid w:val="0"/>
        <w:jc w:val="left"/>
        <w:rPr>
          <w:rFonts w:ascii="Arial" w:hAnsi="Arial" w:cs="Arial"/>
          <w:b/>
          <w:bCs/>
          <w:sz w:val="20"/>
          <w:szCs w:val="20"/>
        </w:rPr>
      </w:pPr>
      <w:r w:rsidRPr="000F7507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3" w:type="dxa"/>
          <w:left w:w="115" w:type="dxa"/>
          <w:bottom w:w="173" w:type="dxa"/>
          <w:right w:w="115" w:type="dxa"/>
        </w:tblCellMar>
        <w:tblLook w:val="0000" w:firstRow="0" w:lastRow="0" w:firstColumn="0" w:lastColumn="0" w:noHBand="0" w:noVBand="0"/>
      </w:tblPr>
      <w:tblGrid>
        <w:gridCol w:w="3958"/>
        <w:gridCol w:w="474"/>
        <w:gridCol w:w="4330"/>
      </w:tblGrid>
      <w:tr w:rsidR="00850A50" w:rsidRPr="000F7507" w14:paraId="07277F85" w14:textId="77777777" w:rsidTr="00CC74FE">
        <w:trPr>
          <w:trHeight w:val="2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D4A1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B5BA9A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8B79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0" w:rsidRPr="000F7507" w14:paraId="0EE8EAF9" w14:textId="77777777" w:rsidTr="00CC74FE">
        <w:trPr>
          <w:trHeight w:val="8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5704A228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Name of authorized signatory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7CDBE5B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CA37D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0" w:rsidRPr="000F7507" w14:paraId="02FEB9D4" w14:textId="77777777" w:rsidTr="00CC74FE">
        <w:trPr>
          <w:trHeight w:val="2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29EDC24C" w14:textId="7399154E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Position of authorized signatory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C29BC3D" w14:textId="4AB8E19D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733E6" w14:textId="77777777" w:rsidR="00850A50" w:rsidRPr="000F7507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50" w:rsidRPr="00632A2E" w14:paraId="56B3735C" w14:textId="77777777" w:rsidTr="00CC74FE">
        <w:trPr>
          <w:trHeight w:val="2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A122" w14:textId="77777777" w:rsidR="00850A50" w:rsidRPr="000F7507" w:rsidRDefault="00850A50" w:rsidP="00F10A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3D5A1D7" w14:textId="77777777"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5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E9C6A" w14:textId="77777777" w:rsidR="00850A50" w:rsidRPr="00632A2E" w:rsidRDefault="00850A50" w:rsidP="003A76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35337" w14:textId="77777777" w:rsidR="00C05188" w:rsidRPr="00632A2E" w:rsidRDefault="00C05188" w:rsidP="00BC0BAF">
      <w:pPr>
        <w:pStyle w:val="Normal1"/>
        <w:rPr>
          <w:sz w:val="20"/>
          <w:szCs w:val="20"/>
        </w:rPr>
      </w:pPr>
    </w:p>
    <w:sectPr w:rsidR="00C05188" w:rsidRPr="00632A2E" w:rsidSect="00B2573B">
      <w:headerReference w:type="default" r:id="rId11"/>
      <w:footerReference w:type="default" r:id="rId12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1141" w14:textId="77777777" w:rsidR="000B4A84" w:rsidRDefault="000B4A84" w:rsidP="00DD7761">
      <w:r>
        <w:separator/>
      </w:r>
    </w:p>
  </w:endnote>
  <w:endnote w:type="continuationSeparator" w:id="0">
    <w:p w14:paraId="23D12780" w14:textId="77777777" w:rsidR="000B4A84" w:rsidRDefault="000B4A84" w:rsidP="00DD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E469" w14:textId="4E19097C" w:rsidR="00820E7B" w:rsidRPr="00324530" w:rsidRDefault="00CB647C" w:rsidP="00CB647C">
    <w:pPr>
      <w:pStyle w:val="Footer"/>
      <w:rPr>
        <w:sz w:val="16"/>
        <w:szCs w:val="16"/>
      </w:rPr>
    </w:pPr>
    <w:r w:rsidRPr="00324530">
      <w:rPr>
        <w:rFonts w:ascii="Arial" w:hAnsi="Arial" w:cs="Arial"/>
        <w:sz w:val="16"/>
        <w:szCs w:val="16"/>
        <w:lang w:val="en-US"/>
      </w:rPr>
      <w:t xml:space="preserve">Last </w:t>
    </w:r>
    <w:r w:rsidRPr="00275839">
      <w:rPr>
        <w:rFonts w:ascii="Arial" w:hAnsi="Arial" w:cs="Arial"/>
        <w:sz w:val="16"/>
        <w:szCs w:val="16"/>
        <w:lang w:val="en-US"/>
      </w:rPr>
      <w:t xml:space="preserve">update: </w:t>
    </w:r>
    <w:r w:rsidR="00275839" w:rsidRPr="00CC74FE">
      <w:rPr>
        <w:rFonts w:ascii="Arial" w:hAnsi="Arial" w:cs="Arial"/>
        <w:sz w:val="16"/>
        <w:szCs w:val="16"/>
        <w:lang w:val="en-US"/>
      </w:rPr>
      <w:t>22</w:t>
    </w:r>
    <w:r w:rsidR="00F10ACD" w:rsidRPr="00275839">
      <w:rPr>
        <w:rFonts w:ascii="Arial" w:hAnsi="Arial" w:cs="Arial"/>
        <w:sz w:val="16"/>
        <w:szCs w:val="16"/>
        <w:lang w:val="en-US"/>
      </w:rPr>
      <w:t xml:space="preserve"> </w:t>
    </w:r>
    <w:r w:rsidR="00F82EDF" w:rsidRPr="00275839">
      <w:rPr>
        <w:rFonts w:ascii="Arial" w:hAnsi="Arial" w:cs="Arial"/>
        <w:sz w:val="16"/>
        <w:szCs w:val="16"/>
        <w:lang w:val="en-US"/>
      </w:rPr>
      <w:t>December</w:t>
    </w:r>
    <w:r w:rsidR="00F10ACD" w:rsidRPr="00275839">
      <w:rPr>
        <w:rFonts w:ascii="Arial" w:hAnsi="Arial" w:cs="Arial"/>
        <w:sz w:val="16"/>
        <w:szCs w:val="16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D6BA" w14:textId="77777777" w:rsidR="000B4A84" w:rsidRDefault="000B4A84" w:rsidP="00DD7761">
      <w:r>
        <w:separator/>
      </w:r>
    </w:p>
  </w:footnote>
  <w:footnote w:type="continuationSeparator" w:id="0">
    <w:p w14:paraId="758F4247" w14:textId="77777777" w:rsidR="000B4A84" w:rsidRDefault="000B4A84" w:rsidP="00DD7761">
      <w:r>
        <w:continuationSeparator/>
      </w:r>
    </w:p>
  </w:footnote>
  <w:footnote w:id="1">
    <w:p w14:paraId="4078BC38" w14:textId="77777777" w:rsidR="00F82EDF" w:rsidRPr="00C05188" w:rsidRDefault="00F82EDF" w:rsidP="00F82EDF">
      <w:pPr>
        <w:pStyle w:val="NumberHeading"/>
        <w:spacing w:line="240" w:lineRule="exact"/>
        <w:ind w:left="180" w:hanging="180"/>
        <w:jc w:val="left"/>
        <w:rPr>
          <w:rFonts w:ascii="Arial" w:hAnsi="Arial" w:cs="Arial"/>
          <w:b w:val="0"/>
          <w:sz w:val="18"/>
          <w:szCs w:val="18"/>
        </w:rPr>
      </w:pPr>
      <w:r w:rsidRPr="00CC74FE">
        <w:rPr>
          <w:rStyle w:val="FootnoteReference"/>
          <w:rFonts w:ascii="Arial" w:hAnsi="Arial" w:cs="Arial"/>
          <w:b w:val="0"/>
          <w:bCs/>
          <w:sz w:val="18"/>
          <w:szCs w:val="18"/>
        </w:rPr>
        <w:footnoteRef/>
      </w:r>
      <w:r>
        <w:t xml:space="preserve"> </w:t>
      </w:r>
      <w:r w:rsidRPr="00C05188">
        <w:rPr>
          <w:rFonts w:ascii="Arial" w:hAnsi="Arial" w:cs="Arial"/>
          <w:b w:val="0"/>
          <w:sz w:val="18"/>
          <w:szCs w:val="18"/>
        </w:rPr>
        <w:t>An approved person shall:</w:t>
      </w:r>
    </w:p>
    <w:p w14:paraId="72D98F33" w14:textId="77777777" w:rsidR="00F82EDF" w:rsidRPr="00F82EDF" w:rsidRDefault="00F82EDF" w:rsidP="00F82EDF">
      <w:pPr>
        <w:pStyle w:val="NumberHeading"/>
        <w:numPr>
          <w:ilvl w:val="0"/>
          <w:numId w:val="8"/>
        </w:numPr>
        <w:adjustRightInd w:val="0"/>
        <w:snapToGrid w:val="0"/>
        <w:ind w:left="540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F82EDF">
        <w:rPr>
          <w:rFonts w:ascii="Arial" w:hAnsi="Arial" w:cs="Arial"/>
          <w:b w:val="0"/>
          <w:sz w:val="18"/>
          <w:szCs w:val="18"/>
        </w:rPr>
        <w:t xml:space="preserve">have his/her ordinary residence in Hong </w:t>
      </w:r>
      <w:proofErr w:type="gramStart"/>
      <w:r w:rsidRPr="00F82EDF">
        <w:rPr>
          <w:rFonts w:ascii="Arial" w:hAnsi="Arial" w:cs="Arial"/>
          <w:b w:val="0"/>
          <w:sz w:val="18"/>
          <w:szCs w:val="18"/>
        </w:rPr>
        <w:t>Kong;</w:t>
      </w:r>
      <w:proofErr w:type="gramEnd"/>
    </w:p>
    <w:p w14:paraId="1F579615" w14:textId="77777777" w:rsidR="00F82EDF" w:rsidRPr="00F82EDF" w:rsidRDefault="00F82EDF" w:rsidP="00F82EDF">
      <w:pPr>
        <w:pStyle w:val="NumberHeading"/>
        <w:numPr>
          <w:ilvl w:val="0"/>
          <w:numId w:val="8"/>
        </w:numPr>
        <w:adjustRightInd w:val="0"/>
        <w:snapToGrid w:val="0"/>
        <w:ind w:left="540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F82EDF">
        <w:rPr>
          <w:rFonts w:ascii="Arial" w:hAnsi="Arial" w:cs="Arial"/>
          <w:b w:val="0"/>
          <w:sz w:val="18"/>
          <w:szCs w:val="18"/>
        </w:rPr>
        <w:t xml:space="preserve">inform the SFC of his/her current contact details, including, in so far as applicable, the address, telephone and facsimile numbers, and electronic mail </w:t>
      </w:r>
      <w:proofErr w:type="gramStart"/>
      <w:r w:rsidRPr="00F82EDF">
        <w:rPr>
          <w:rFonts w:ascii="Arial" w:hAnsi="Arial" w:cs="Arial"/>
          <w:b w:val="0"/>
          <w:sz w:val="18"/>
          <w:szCs w:val="18"/>
        </w:rPr>
        <w:t>address;</w:t>
      </w:r>
      <w:proofErr w:type="gramEnd"/>
      <w:r w:rsidRPr="00F82EDF">
        <w:rPr>
          <w:rFonts w:ascii="Arial" w:hAnsi="Arial" w:cs="Arial"/>
          <w:b w:val="0"/>
          <w:sz w:val="18"/>
          <w:szCs w:val="18"/>
        </w:rPr>
        <w:t xml:space="preserve"> </w:t>
      </w:r>
    </w:p>
    <w:p w14:paraId="7E257586" w14:textId="77777777" w:rsidR="00F82EDF" w:rsidRPr="00F82EDF" w:rsidRDefault="00F82EDF" w:rsidP="00F82EDF">
      <w:pPr>
        <w:pStyle w:val="NumberHeading"/>
        <w:numPr>
          <w:ilvl w:val="0"/>
          <w:numId w:val="8"/>
        </w:numPr>
        <w:adjustRightInd w:val="0"/>
        <w:snapToGrid w:val="0"/>
        <w:ind w:left="540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F82EDF">
        <w:rPr>
          <w:rFonts w:ascii="Arial" w:hAnsi="Arial" w:cs="Arial"/>
          <w:b w:val="0"/>
          <w:sz w:val="18"/>
          <w:szCs w:val="18"/>
        </w:rPr>
        <w:t xml:space="preserve">be capable of being contacted by the SFC by post, telephone, facsimile and electronic mail during business </w:t>
      </w:r>
      <w:proofErr w:type="gramStart"/>
      <w:r w:rsidRPr="00F82EDF">
        <w:rPr>
          <w:rFonts w:ascii="Arial" w:hAnsi="Arial" w:cs="Arial"/>
          <w:b w:val="0"/>
          <w:sz w:val="18"/>
          <w:szCs w:val="18"/>
        </w:rPr>
        <w:t>hours;</w:t>
      </w:r>
      <w:proofErr w:type="gramEnd"/>
    </w:p>
    <w:p w14:paraId="1484C609" w14:textId="34B3CBC7" w:rsidR="00F82EDF" w:rsidRPr="00CC74FE" w:rsidRDefault="00F82EDF" w:rsidP="00CC74FE">
      <w:pPr>
        <w:pStyle w:val="NumberHeading"/>
        <w:numPr>
          <w:ilvl w:val="0"/>
          <w:numId w:val="8"/>
        </w:numPr>
        <w:adjustRightInd w:val="0"/>
        <w:snapToGrid w:val="0"/>
        <w:ind w:left="540"/>
        <w:contextualSpacing/>
        <w:jc w:val="left"/>
        <w:rPr>
          <w:lang w:val="en-HK"/>
        </w:rPr>
      </w:pPr>
      <w:r w:rsidRPr="00CC74FE">
        <w:rPr>
          <w:rFonts w:ascii="Arial" w:hAnsi="Arial" w:cs="Arial"/>
          <w:b w:val="0"/>
          <w:sz w:val="18"/>
          <w:szCs w:val="18"/>
        </w:rPr>
        <w:t>inform the SFC of any change in his/her contact details within 14 days after the change takes place; and comply with any other requirements as the SFC considers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D5D0" w14:textId="77777777" w:rsidR="008A1FB5" w:rsidRDefault="00BD4F5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868D980" wp14:editId="496CEF52">
          <wp:simplePos x="0" y="0"/>
          <wp:positionH relativeFrom="margin">
            <wp:posOffset>-512445</wp:posOffset>
          </wp:positionH>
          <wp:positionV relativeFrom="paragraph">
            <wp:posOffset>-111125</wp:posOffset>
          </wp:positionV>
          <wp:extent cx="2624455" cy="897890"/>
          <wp:effectExtent l="0" t="0" r="0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67D"/>
    <w:multiLevelType w:val="hybridMultilevel"/>
    <w:tmpl w:val="8FCE76A8"/>
    <w:lvl w:ilvl="0" w:tplc="303E38A4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B4BF3"/>
    <w:multiLevelType w:val="hybridMultilevel"/>
    <w:tmpl w:val="8D2666C8"/>
    <w:lvl w:ilvl="0" w:tplc="7B68DCCC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b w:val="0"/>
        <w:bCs/>
        <w:sz w:val="16"/>
        <w:szCs w:val="16"/>
      </w:rPr>
    </w:lvl>
    <w:lvl w:ilvl="1" w:tplc="3C090019" w:tentative="1">
      <w:start w:val="1"/>
      <w:numFmt w:val="lowerLetter"/>
      <w:lvlText w:val="%2."/>
      <w:lvlJc w:val="left"/>
      <w:pPr>
        <w:ind w:left="2160" w:hanging="360"/>
      </w:pPr>
    </w:lvl>
    <w:lvl w:ilvl="2" w:tplc="3C09001B" w:tentative="1">
      <w:start w:val="1"/>
      <w:numFmt w:val="lowerRoman"/>
      <w:lvlText w:val="%3."/>
      <w:lvlJc w:val="right"/>
      <w:pPr>
        <w:ind w:left="2880" w:hanging="180"/>
      </w:pPr>
    </w:lvl>
    <w:lvl w:ilvl="3" w:tplc="3C09000F" w:tentative="1">
      <w:start w:val="1"/>
      <w:numFmt w:val="decimal"/>
      <w:lvlText w:val="%4."/>
      <w:lvlJc w:val="left"/>
      <w:pPr>
        <w:ind w:left="3600" w:hanging="360"/>
      </w:pPr>
    </w:lvl>
    <w:lvl w:ilvl="4" w:tplc="3C090019" w:tentative="1">
      <w:start w:val="1"/>
      <w:numFmt w:val="lowerLetter"/>
      <w:lvlText w:val="%5."/>
      <w:lvlJc w:val="left"/>
      <w:pPr>
        <w:ind w:left="4320" w:hanging="360"/>
      </w:pPr>
    </w:lvl>
    <w:lvl w:ilvl="5" w:tplc="3C09001B" w:tentative="1">
      <w:start w:val="1"/>
      <w:numFmt w:val="lowerRoman"/>
      <w:lvlText w:val="%6."/>
      <w:lvlJc w:val="right"/>
      <w:pPr>
        <w:ind w:left="5040" w:hanging="180"/>
      </w:pPr>
    </w:lvl>
    <w:lvl w:ilvl="6" w:tplc="3C09000F" w:tentative="1">
      <w:start w:val="1"/>
      <w:numFmt w:val="decimal"/>
      <w:lvlText w:val="%7."/>
      <w:lvlJc w:val="left"/>
      <w:pPr>
        <w:ind w:left="5760" w:hanging="360"/>
      </w:pPr>
    </w:lvl>
    <w:lvl w:ilvl="7" w:tplc="3C090019" w:tentative="1">
      <w:start w:val="1"/>
      <w:numFmt w:val="lowerLetter"/>
      <w:lvlText w:val="%8."/>
      <w:lvlJc w:val="left"/>
      <w:pPr>
        <w:ind w:left="6480" w:hanging="360"/>
      </w:pPr>
    </w:lvl>
    <w:lvl w:ilvl="8" w:tplc="3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38497BC3"/>
    <w:multiLevelType w:val="hybridMultilevel"/>
    <w:tmpl w:val="22AA3BEA"/>
    <w:lvl w:ilvl="0" w:tplc="409C18D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5" w15:restartNumberingAfterBreak="0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B106AE"/>
    <w:multiLevelType w:val="hybridMultilevel"/>
    <w:tmpl w:val="3A38EBBA"/>
    <w:lvl w:ilvl="0" w:tplc="27765E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 w16cid:durableId="1401514003">
    <w:abstractNumId w:val="2"/>
  </w:num>
  <w:num w:numId="2" w16cid:durableId="158622545">
    <w:abstractNumId w:val="4"/>
  </w:num>
  <w:num w:numId="3" w16cid:durableId="844511199">
    <w:abstractNumId w:val="7"/>
  </w:num>
  <w:num w:numId="4" w16cid:durableId="1848790524">
    <w:abstractNumId w:val="5"/>
  </w:num>
  <w:num w:numId="5" w16cid:durableId="741755072">
    <w:abstractNumId w:val="3"/>
  </w:num>
  <w:num w:numId="6" w16cid:durableId="272786645">
    <w:abstractNumId w:val="6"/>
  </w:num>
  <w:num w:numId="7" w16cid:durableId="377512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79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none [3204]" strokecolor="none [3205]">
      <v:fill color="none [3204]"/>
      <v:stroke color="none [3205]" weight="1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50"/>
    <w:rsid w:val="00003AD6"/>
    <w:rsid w:val="00004922"/>
    <w:rsid w:val="00004EB8"/>
    <w:rsid w:val="00006866"/>
    <w:rsid w:val="00011C7B"/>
    <w:rsid w:val="00022C40"/>
    <w:rsid w:val="00024A2A"/>
    <w:rsid w:val="00027AC0"/>
    <w:rsid w:val="000335EE"/>
    <w:rsid w:val="00035E40"/>
    <w:rsid w:val="00036793"/>
    <w:rsid w:val="00037E0B"/>
    <w:rsid w:val="00040BF0"/>
    <w:rsid w:val="000412AC"/>
    <w:rsid w:val="00050DB5"/>
    <w:rsid w:val="00050F8F"/>
    <w:rsid w:val="00052359"/>
    <w:rsid w:val="000543D9"/>
    <w:rsid w:val="000546B9"/>
    <w:rsid w:val="00057FDA"/>
    <w:rsid w:val="00062A03"/>
    <w:rsid w:val="000638EE"/>
    <w:rsid w:val="00066290"/>
    <w:rsid w:val="0007484D"/>
    <w:rsid w:val="00074BAF"/>
    <w:rsid w:val="0008169E"/>
    <w:rsid w:val="000822FF"/>
    <w:rsid w:val="00083DB6"/>
    <w:rsid w:val="00085A96"/>
    <w:rsid w:val="00085DE9"/>
    <w:rsid w:val="000931CC"/>
    <w:rsid w:val="00093D42"/>
    <w:rsid w:val="000958D3"/>
    <w:rsid w:val="000962F6"/>
    <w:rsid w:val="000A19F7"/>
    <w:rsid w:val="000A35B2"/>
    <w:rsid w:val="000A4BAC"/>
    <w:rsid w:val="000B3C9F"/>
    <w:rsid w:val="000B4A84"/>
    <w:rsid w:val="000B4CD8"/>
    <w:rsid w:val="000B51A9"/>
    <w:rsid w:val="000B696E"/>
    <w:rsid w:val="000B77F4"/>
    <w:rsid w:val="000C0ED7"/>
    <w:rsid w:val="000C15A1"/>
    <w:rsid w:val="000C238B"/>
    <w:rsid w:val="000C5DB8"/>
    <w:rsid w:val="000C639D"/>
    <w:rsid w:val="000D0A49"/>
    <w:rsid w:val="000D1051"/>
    <w:rsid w:val="000D12C0"/>
    <w:rsid w:val="000D6CAC"/>
    <w:rsid w:val="000E4824"/>
    <w:rsid w:val="000F11A7"/>
    <w:rsid w:val="000F2B54"/>
    <w:rsid w:val="000F3935"/>
    <w:rsid w:val="000F5643"/>
    <w:rsid w:val="000F7507"/>
    <w:rsid w:val="001010F1"/>
    <w:rsid w:val="001012C9"/>
    <w:rsid w:val="00104DA0"/>
    <w:rsid w:val="00110155"/>
    <w:rsid w:val="0011085A"/>
    <w:rsid w:val="001159D9"/>
    <w:rsid w:val="0012330C"/>
    <w:rsid w:val="00123F2B"/>
    <w:rsid w:val="00127CCE"/>
    <w:rsid w:val="00131C39"/>
    <w:rsid w:val="00134377"/>
    <w:rsid w:val="00134E69"/>
    <w:rsid w:val="0013603C"/>
    <w:rsid w:val="00140CE4"/>
    <w:rsid w:val="00144841"/>
    <w:rsid w:val="001503C6"/>
    <w:rsid w:val="001525B4"/>
    <w:rsid w:val="00153486"/>
    <w:rsid w:val="00154532"/>
    <w:rsid w:val="001607A8"/>
    <w:rsid w:val="0016509F"/>
    <w:rsid w:val="00165CBF"/>
    <w:rsid w:val="00175F9C"/>
    <w:rsid w:val="00181C5B"/>
    <w:rsid w:val="001836BD"/>
    <w:rsid w:val="00184BBA"/>
    <w:rsid w:val="001904AB"/>
    <w:rsid w:val="00190D52"/>
    <w:rsid w:val="001916E5"/>
    <w:rsid w:val="0019194D"/>
    <w:rsid w:val="0019633E"/>
    <w:rsid w:val="00196AB2"/>
    <w:rsid w:val="001A1329"/>
    <w:rsid w:val="001A2AD1"/>
    <w:rsid w:val="001A68A1"/>
    <w:rsid w:val="001B05B3"/>
    <w:rsid w:val="001B4155"/>
    <w:rsid w:val="001C15DF"/>
    <w:rsid w:val="001C213D"/>
    <w:rsid w:val="001C26D7"/>
    <w:rsid w:val="001C41F3"/>
    <w:rsid w:val="001C6389"/>
    <w:rsid w:val="001D1547"/>
    <w:rsid w:val="001D279F"/>
    <w:rsid w:val="001D5D0C"/>
    <w:rsid w:val="001E279B"/>
    <w:rsid w:val="001E3ACD"/>
    <w:rsid w:val="001E5F5B"/>
    <w:rsid w:val="001F2502"/>
    <w:rsid w:val="001F30C8"/>
    <w:rsid w:val="001F3D8B"/>
    <w:rsid w:val="001F7CAF"/>
    <w:rsid w:val="00204D37"/>
    <w:rsid w:val="00215B90"/>
    <w:rsid w:val="00217401"/>
    <w:rsid w:val="00220044"/>
    <w:rsid w:val="0022330F"/>
    <w:rsid w:val="002243C2"/>
    <w:rsid w:val="00224512"/>
    <w:rsid w:val="002267A6"/>
    <w:rsid w:val="00226B54"/>
    <w:rsid w:val="00240CC8"/>
    <w:rsid w:val="002429CF"/>
    <w:rsid w:val="00243E6F"/>
    <w:rsid w:val="00243F4D"/>
    <w:rsid w:val="00246B12"/>
    <w:rsid w:val="00254762"/>
    <w:rsid w:val="00260160"/>
    <w:rsid w:val="00260D2D"/>
    <w:rsid w:val="0026181A"/>
    <w:rsid w:val="00262329"/>
    <w:rsid w:val="002646BE"/>
    <w:rsid w:val="002659AA"/>
    <w:rsid w:val="0027315B"/>
    <w:rsid w:val="00275839"/>
    <w:rsid w:val="002815E9"/>
    <w:rsid w:val="00287665"/>
    <w:rsid w:val="00290DD3"/>
    <w:rsid w:val="00291147"/>
    <w:rsid w:val="00291BD8"/>
    <w:rsid w:val="002926A7"/>
    <w:rsid w:val="00294C25"/>
    <w:rsid w:val="00296F10"/>
    <w:rsid w:val="002A7221"/>
    <w:rsid w:val="002B4457"/>
    <w:rsid w:val="002C13AC"/>
    <w:rsid w:val="002C3302"/>
    <w:rsid w:val="002D0A95"/>
    <w:rsid w:val="002D5323"/>
    <w:rsid w:val="002D5CCF"/>
    <w:rsid w:val="002D72FD"/>
    <w:rsid w:val="002E1EB1"/>
    <w:rsid w:val="002E29B1"/>
    <w:rsid w:val="002E60F1"/>
    <w:rsid w:val="002F53E6"/>
    <w:rsid w:val="002F6B37"/>
    <w:rsid w:val="00300B51"/>
    <w:rsid w:val="003049ED"/>
    <w:rsid w:val="00306339"/>
    <w:rsid w:val="003067C7"/>
    <w:rsid w:val="00307647"/>
    <w:rsid w:val="00307FF6"/>
    <w:rsid w:val="003115F4"/>
    <w:rsid w:val="00315E67"/>
    <w:rsid w:val="00315FA2"/>
    <w:rsid w:val="00321C31"/>
    <w:rsid w:val="00322B2E"/>
    <w:rsid w:val="00324530"/>
    <w:rsid w:val="0033023E"/>
    <w:rsid w:val="00333758"/>
    <w:rsid w:val="00346897"/>
    <w:rsid w:val="00347474"/>
    <w:rsid w:val="003516B6"/>
    <w:rsid w:val="0035326F"/>
    <w:rsid w:val="0036087D"/>
    <w:rsid w:val="00362E91"/>
    <w:rsid w:val="00363131"/>
    <w:rsid w:val="00366946"/>
    <w:rsid w:val="00370B14"/>
    <w:rsid w:val="00373FDB"/>
    <w:rsid w:val="003754C0"/>
    <w:rsid w:val="0037749B"/>
    <w:rsid w:val="00382A48"/>
    <w:rsid w:val="003851D8"/>
    <w:rsid w:val="003908C8"/>
    <w:rsid w:val="0039317B"/>
    <w:rsid w:val="00393234"/>
    <w:rsid w:val="00393783"/>
    <w:rsid w:val="00394B2E"/>
    <w:rsid w:val="00395207"/>
    <w:rsid w:val="003963B2"/>
    <w:rsid w:val="003A76B8"/>
    <w:rsid w:val="003B0F11"/>
    <w:rsid w:val="003B66F3"/>
    <w:rsid w:val="003B7449"/>
    <w:rsid w:val="003B7FAB"/>
    <w:rsid w:val="003D62C2"/>
    <w:rsid w:val="003E3B89"/>
    <w:rsid w:val="003E58E3"/>
    <w:rsid w:val="003E6AE8"/>
    <w:rsid w:val="003F78AF"/>
    <w:rsid w:val="004031A8"/>
    <w:rsid w:val="00407A0A"/>
    <w:rsid w:val="00412179"/>
    <w:rsid w:val="00414733"/>
    <w:rsid w:val="00416260"/>
    <w:rsid w:val="00420A70"/>
    <w:rsid w:val="004247BA"/>
    <w:rsid w:val="00427292"/>
    <w:rsid w:val="00436C0B"/>
    <w:rsid w:val="0044730C"/>
    <w:rsid w:val="004479D9"/>
    <w:rsid w:val="00456631"/>
    <w:rsid w:val="0046513D"/>
    <w:rsid w:val="00470BEC"/>
    <w:rsid w:val="004727D8"/>
    <w:rsid w:val="00476BD1"/>
    <w:rsid w:val="00476FAC"/>
    <w:rsid w:val="004808D3"/>
    <w:rsid w:val="00480B83"/>
    <w:rsid w:val="00480C5C"/>
    <w:rsid w:val="00482CBA"/>
    <w:rsid w:val="004833D3"/>
    <w:rsid w:val="00483BDF"/>
    <w:rsid w:val="00484453"/>
    <w:rsid w:val="00484E3B"/>
    <w:rsid w:val="00492F52"/>
    <w:rsid w:val="004A512E"/>
    <w:rsid w:val="004A7018"/>
    <w:rsid w:val="004D0590"/>
    <w:rsid w:val="004D075A"/>
    <w:rsid w:val="004D5E4F"/>
    <w:rsid w:val="004E065C"/>
    <w:rsid w:val="004E226E"/>
    <w:rsid w:val="004E2788"/>
    <w:rsid w:val="004E335A"/>
    <w:rsid w:val="004E5EEE"/>
    <w:rsid w:val="004E6936"/>
    <w:rsid w:val="004F4B07"/>
    <w:rsid w:val="004F4C48"/>
    <w:rsid w:val="004F7A25"/>
    <w:rsid w:val="00503A47"/>
    <w:rsid w:val="0050769C"/>
    <w:rsid w:val="0051388B"/>
    <w:rsid w:val="005140DF"/>
    <w:rsid w:val="00514FCF"/>
    <w:rsid w:val="00516E5E"/>
    <w:rsid w:val="00520740"/>
    <w:rsid w:val="00522882"/>
    <w:rsid w:val="00527BD4"/>
    <w:rsid w:val="00531717"/>
    <w:rsid w:val="00537132"/>
    <w:rsid w:val="0054138B"/>
    <w:rsid w:val="0054267A"/>
    <w:rsid w:val="00550C7E"/>
    <w:rsid w:val="0055126A"/>
    <w:rsid w:val="005547D2"/>
    <w:rsid w:val="00555214"/>
    <w:rsid w:val="00564B1C"/>
    <w:rsid w:val="0056512B"/>
    <w:rsid w:val="00565F34"/>
    <w:rsid w:val="00570431"/>
    <w:rsid w:val="005706E2"/>
    <w:rsid w:val="005733CD"/>
    <w:rsid w:val="005819E2"/>
    <w:rsid w:val="005877D8"/>
    <w:rsid w:val="00593E3E"/>
    <w:rsid w:val="005A4F94"/>
    <w:rsid w:val="005B186A"/>
    <w:rsid w:val="005B3B35"/>
    <w:rsid w:val="005C4F25"/>
    <w:rsid w:val="005C61B9"/>
    <w:rsid w:val="005C7C67"/>
    <w:rsid w:val="005D2A5F"/>
    <w:rsid w:val="005D3233"/>
    <w:rsid w:val="005D327D"/>
    <w:rsid w:val="005D54D4"/>
    <w:rsid w:val="005D686F"/>
    <w:rsid w:val="005E34FC"/>
    <w:rsid w:val="005E60B1"/>
    <w:rsid w:val="0060115B"/>
    <w:rsid w:val="006112DB"/>
    <w:rsid w:val="00621964"/>
    <w:rsid w:val="0062419D"/>
    <w:rsid w:val="00624866"/>
    <w:rsid w:val="00632A2E"/>
    <w:rsid w:val="00633426"/>
    <w:rsid w:val="00636B46"/>
    <w:rsid w:val="00640B6D"/>
    <w:rsid w:val="00641188"/>
    <w:rsid w:val="00647E1C"/>
    <w:rsid w:val="0065061F"/>
    <w:rsid w:val="00661001"/>
    <w:rsid w:val="006655E8"/>
    <w:rsid w:val="00666BF2"/>
    <w:rsid w:val="0067157C"/>
    <w:rsid w:val="006810C2"/>
    <w:rsid w:val="00683CAE"/>
    <w:rsid w:val="006877DD"/>
    <w:rsid w:val="006947AD"/>
    <w:rsid w:val="00694D6B"/>
    <w:rsid w:val="006977BE"/>
    <w:rsid w:val="006A18A6"/>
    <w:rsid w:val="006A18D9"/>
    <w:rsid w:val="006A3549"/>
    <w:rsid w:val="006A3F4D"/>
    <w:rsid w:val="006C3B6F"/>
    <w:rsid w:val="006C4ABE"/>
    <w:rsid w:val="006C7C34"/>
    <w:rsid w:val="006D0944"/>
    <w:rsid w:val="006D0BCE"/>
    <w:rsid w:val="006E097C"/>
    <w:rsid w:val="006E1BB8"/>
    <w:rsid w:val="006E589D"/>
    <w:rsid w:val="006F44D5"/>
    <w:rsid w:val="006F679E"/>
    <w:rsid w:val="006F6CCF"/>
    <w:rsid w:val="006F7001"/>
    <w:rsid w:val="006F702D"/>
    <w:rsid w:val="0070022F"/>
    <w:rsid w:val="00700BA7"/>
    <w:rsid w:val="0070579D"/>
    <w:rsid w:val="007058E7"/>
    <w:rsid w:val="007073C2"/>
    <w:rsid w:val="0071153D"/>
    <w:rsid w:val="007136D8"/>
    <w:rsid w:val="0071412F"/>
    <w:rsid w:val="007156D2"/>
    <w:rsid w:val="00717539"/>
    <w:rsid w:val="00720B98"/>
    <w:rsid w:val="00726F32"/>
    <w:rsid w:val="00727031"/>
    <w:rsid w:val="0073273C"/>
    <w:rsid w:val="007328CC"/>
    <w:rsid w:val="007378E6"/>
    <w:rsid w:val="00740055"/>
    <w:rsid w:val="007406A4"/>
    <w:rsid w:val="00742CC4"/>
    <w:rsid w:val="007436E6"/>
    <w:rsid w:val="00745AC6"/>
    <w:rsid w:val="00747A27"/>
    <w:rsid w:val="0075110A"/>
    <w:rsid w:val="00756682"/>
    <w:rsid w:val="00760316"/>
    <w:rsid w:val="00760351"/>
    <w:rsid w:val="00766A5C"/>
    <w:rsid w:val="00770C68"/>
    <w:rsid w:val="0077248A"/>
    <w:rsid w:val="007732EE"/>
    <w:rsid w:val="00781C14"/>
    <w:rsid w:val="007831EB"/>
    <w:rsid w:val="00785A1D"/>
    <w:rsid w:val="00785CF1"/>
    <w:rsid w:val="00793DBE"/>
    <w:rsid w:val="007961B7"/>
    <w:rsid w:val="007A0AB5"/>
    <w:rsid w:val="007A3681"/>
    <w:rsid w:val="007A5AF4"/>
    <w:rsid w:val="007B1AB5"/>
    <w:rsid w:val="007B48B3"/>
    <w:rsid w:val="007C166A"/>
    <w:rsid w:val="007C1DB3"/>
    <w:rsid w:val="007C3177"/>
    <w:rsid w:val="007C379E"/>
    <w:rsid w:val="007D0592"/>
    <w:rsid w:val="007D0C15"/>
    <w:rsid w:val="007D0C1C"/>
    <w:rsid w:val="007D1E26"/>
    <w:rsid w:val="007D5F80"/>
    <w:rsid w:val="007E2EDB"/>
    <w:rsid w:val="007E3582"/>
    <w:rsid w:val="007E5F86"/>
    <w:rsid w:val="007E66F2"/>
    <w:rsid w:val="007F08BC"/>
    <w:rsid w:val="007F40D5"/>
    <w:rsid w:val="007F414D"/>
    <w:rsid w:val="007F686D"/>
    <w:rsid w:val="007F6E69"/>
    <w:rsid w:val="00804293"/>
    <w:rsid w:val="0080712A"/>
    <w:rsid w:val="008071D1"/>
    <w:rsid w:val="008105B8"/>
    <w:rsid w:val="008109A0"/>
    <w:rsid w:val="0081188E"/>
    <w:rsid w:val="00815CF6"/>
    <w:rsid w:val="00820E7B"/>
    <w:rsid w:val="00831AC0"/>
    <w:rsid w:val="008358DA"/>
    <w:rsid w:val="00843231"/>
    <w:rsid w:val="008444F2"/>
    <w:rsid w:val="008444FE"/>
    <w:rsid w:val="0084485B"/>
    <w:rsid w:val="00844C8D"/>
    <w:rsid w:val="008463F1"/>
    <w:rsid w:val="00850401"/>
    <w:rsid w:val="00850A50"/>
    <w:rsid w:val="008536DF"/>
    <w:rsid w:val="008556A6"/>
    <w:rsid w:val="008615AB"/>
    <w:rsid w:val="00863245"/>
    <w:rsid w:val="00865E45"/>
    <w:rsid w:val="00867F9F"/>
    <w:rsid w:val="00867FE3"/>
    <w:rsid w:val="00871C62"/>
    <w:rsid w:val="00871CAF"/>
    <w:rsid w:val="00882DB1"/>
    <w:rsid w:val="00886377"/>
    <w:rsid w:val="00894B14"/>
    <w:rsid w:val="00894D04"/>
    <w:rsid w:val="008A097B"/>
    <w:rsid w:val="008A1FB5"/>
    <w:rsid w:val="008A4A1E"/>
    <w:rsid w:val="008A6153"/>
    <w:rsid w:val="008B1D84"/>
    <w:rsid w:val="008B7420"/>
    <w:rsid w:val="008B7D11"/>
    <w:rsid w:val="008C03BF"/>
    <w:rsid w:val="008C087E"/>
    <w:rsid w:val="008C18FA"/>
    <w:rsid w:val="008C2722"/>
    <w:rsid w:val="008C4A3D"/>
    <w:rsid w:val="008D1B8E"/>
    <w:rsid w:val="008D1F82"/>
    <w:rsid w:val="008D29CA"/>
    <w:rsid w:val="008E1171"/>
    <w:rsid w:val="008E30FC"/>
    <w:rsid w:val="008E736E"/>
    <w:rsid w:val="008F051F"/>
    <w:rsid w:val="008F4CE1"/>
    <w:rsid w:val="008F69B1"/>
    <w:rsid w:val="009002D2"/>
    <w:rsid w:val="0090055A"/>
    <w:rsid w:val="009015F1"/>
    <w:rsid w:val="00901E3F"/>
    <w:rsid w:val="00902521"/>
    <w:rsid w:val="0090478F"/>
    <w:rsid w:val="00911574"/>
    <w:rsid w:val="00911BEE"/>
    <w:rsid w:val="00914D9B"/>
    <w:rsid w:val="009152A8"/>
    <w:rsid w:val="0091645A"/>
    <w:rsid w:val="009219B2"/>
    <w:rsid w:val="00922DB2"/>
    <w:rsid w:val="00924539"/>
    <w:rsid w:val="0092498B"/>
    <w:rsid w:val="009275C7"/>
    <w:rsid w:val="009323BC"/>
    <w:rsid w:val="009337DB"/>
    <w:rsid w:val="00934F91"/>
    <w:rsid w:val="009360B0"/>
    <w:rsid w:val="00937FDC"/>
    <w:rsid w:val="009429A5"/>
    <w:rsid w:val="00943AB0"/>
    <w:rsid w:val="0094755F"/>
    <w:rsid w:val="00953EDF"/>
    <w:rsid w:val="009568CE"/>
    <w:rsid w:val="00963337"/>
    <w:rsid w:val="00967788"/>
    <w:rsid w:val="00967844"/>
    <w:rsid w:val="00970E85"/>
    <w:rsid w:val="00971C31"/>
    <w:rsid w:val="009725EF"/>
    <w:rsid w:val="009808A3"/>
    <w:rsid w:val="009821F0"/>
    <w:rsid w:val="009850E4"/>
    <w:rsid w:val="009857B9"/>
    <w:rsid w:val="00987008"/>
    <w:rsid w:val="00987E42"/>
    <w:rsid w:val="00990454"/>
    <w:rsid w:val="00992243"/>
    <w:rsid w:val="009922F4"/>
    <w:rsid w:val="0099482E"/>
    <w:rsid w:val="009954FC"/>
    <w:rsid w:val="009958DF"/>
    <w:rsid w:val="00997474"/>
    <w:rsid w:val="009A58B5"/>
    <w:rsid w:val="009A5A7D"/>
    <w:rsid w:val="009A7D32"/>
    <w:rsid w:val="009B2DAE"/>
    <w:rsid w:val="009B39EB"/>
    <w:rsid w:val="009B3CE2"/>
    <w:rsid w:val="009B6254"/>
    <w:rsid w:val="009B74A7"/>
    <w:rsid w:val="009B7E6A"/>
    <w:rsid w:val="009C15F6"/>
    <w:rsid w:val="009C29EA"/>
    <w:rsid w:val="009C3026"/>
    <w:rsid w:val="009C3E70"/>
    <w:rsid w:val="009C5211"/>
    <w:rsid w:val="009C747C"/>
    <w:rsid w:val="009D0C92"/>
    <w:rsid w:val="009D1248"/>
    <w:rsid w:val="009E0442"/>
    <w:rsid w:val="009E10E5"/>
    <w:rsid w:val="009E2059"/>
    <w:rsid w:val="009E3968"/>
    <w:rsid w:val="009E57A8"/>
    <w:rsid w:val="009E7D0D"/>
    <w:rsid w:val="009F0EF8"/>
    <w:rsid w:val="009F6BB8"/>
    <w:rsid w:val="00A03C00"/>
    <w:rsid w:val="00A0424C"/>
    <w:rsid w:val="00A04506"/>
    <w:rsid w:val="00A052D3"/>
    <w:rsid w:val="00A13248"/>
    <w:rsid w:val="00A255D5"/>
    <w:rsid w:val="00A26438"/>
    <w:rsid w:val="00A31248"/>
    <w:rsid w:val="00A43369"/>
    <w:rsid w:val="00A45226"/>
    <w:rsid w:val="00A52735"/>
    <w:rsid w:val="00A530C0"/>
    <w:rsid w:val="00A56BEA"/>
    <w:rsid w:val="00A60EF4"/>
    <w:rsid w:val="00A614B8"/>
    <w:rsid w:val="00A61AC9"/>
    <w:rsid w:val="00A61B3D"/>
    <w:rsid w:val="00A71D5A"/>
    <w:rsid w:val="00A738C0"/>
    <w:rsid w:val="00A76DD8"/>
    <w:rsid w:val="00A810E7"/>
    <w:rsid w:val="00A865BB"/>
    <w:rsid w:val="00A91B10"/>
    <w:rsid w:val="00A92FD1"/>
    <w:rsid w:val="00AA198B"/>
    <w:rsid w:val="00AA2E4B"/>
    <w:rsid w:val="00AA5567"/>
    <w:rsid w:val="00AA5991"/>
    <w:rsid w:val="00AA797D"/>
    <w:rsid w:val="00AB3034"/>
    <w:rsid w:val="00AB3AA7"/>
    <w:rsid w:val="00AB65F4"/>
    <w:rsid w:val="00AC17E9"/>
    <w:rsid w:val="00AC2DC1"/>
    <w:rsid w:val="00AC3C88"/>
    <w:rsid w:val="00AD2C52"/>
    <w:rsid w:val="00AD7210"/>
    <w:rsid w:val="00AE0E15"/>
    <w:rsid w:val="00AE3B75"/>
    <w:rsid w:val="00AE3C15"/>
    <w:rsid w:val="00AE65F5"/>
    <w:rsid w:val="00AF4124"/>
    <w:rsid w:val="00AF5699"/>
    <w:rsid w:val="00AF5B5B"/>
    <w:rsid w:val="00AF5C0E"/>
    <w:rsid w:val="00B07DB3"/>
    <w:rsid w:val="00B119C0"/>
    <w:rsid w:val="00B12B74"/>
    <w:rsid w:val="00B159F1"/>
    <w:rsid w:val="00B2573B"/>
    <w:rsid w:val="00B27828"/>
    <w:rsid w:val="00B32C54"/>
    <w:rsid w:val="00B36C24"/>
    <w:rsid w:val="00B42A33"/>
    <w:rsid w:val="00B4551E"/>
    <w:rsid w:val="00B50107"/>
    <w:rsid w:val="00B50466"/>
    <w:rsid w:val="00B527F0"/>
    <w:rsid w:val="00B63150"/>
    <w:rsid w:val="00B639CE"/>
    <w:rsid w:val="00B70BA5"/>
    <w:rsid w:val="00B71184"/>
    <w:rsid w:val="00B72CA1"/>
    <w:rsid w:val="00B7649E"/>
    <w:rsid w:val="00B771E2"/>
    <w:rsid w:val="00B7745C"/>
    <w:rsid w:val="00B82B14"/>
    <w:rsid w:val="00B85C84"/>
    <w:rsid w:val="00B866E9"/>
    <w:rsid w:val="00B93CEE"/>
    <w:rsid w:val="00B94D5E"/>
    <w:rsid w:val="00B96590"/>
    <w:rsid w:val="00BA1473"/>
    <w:rsid w:val="00BA1B57"/>
    <w:rsid w:val="00BB11CA"/>
    <w:rsid w:val="00BB1BDE"/>
    <w:rsid w:val="00BB5497"/>
    <w:rsid w:val="00BB6C30"/>
    <w:rsid w:val="00BB759E"/>
    <w:rsid w:val="00BB7A6A"/>
    <w:rsid w:val="00BC08F0"/>
    <w:rsid w:val="00BC0BAF"/>
    <w:rsid w:val="00BD227D"/>
    <w:rsid w:val="00BD2F0E"/>
    <w:rsid w:val="00BD39BD"/>
    <w:rsid w:val="00BD3F89"/>
    <w:rsid w:val="00BD47B1"/>
    <w:rsid w:val="00BD4F5C"/>
    <w:rsid w:val="00BF032F"/>
    <w:rsid w:val="00BF4030"/>
    <w:rsid w:val="00BF6AAD"/>
    <w:rsid w:val="00BF793B"/>
    <w:rsid w:val="00C02081"/>
    <w:rsid w:val="00C039A3"/>
    <w:rsid w:val="00C03F5E"/>
    <w:rsid w:val="00C05188"/>
    <w:rsid w:val="00C06CB1"/>
    <w:rsid w:val="00C11769"/>
    <w:rsid w:val="00C13200"/>
    <w:rsid w:val="00C16CE5"/>
    <w:rsid w:val="00C24E84"/>
    <w:rsid w:val="00C252E0"/>
    <w:rsid w:val="00C33064"/>
    <w:rsid w:val="00C422C6"/>
    <w:rsid w:val="00C453E7"/>
    <w:rsid w:val="00C4720F"/>
    <w:rsid w:val="00C52008"/>
    <w:rsid w:val="00C5545E"/>
    <w:rsid w:val="00C56065"/>
    <w:rsid w:val="00C60CDA"/>
    <w:rsid w:val="00C63E42"/>
    <w:rsid w:val="00C641B7"/>
    <w:rsid w:val="00C6459A"/>
    <w:rsid w:val="00C64E7B"/>
    <w:rsid w:val="00C71DC4"/>
    <w:rsid w:val="00C73BD5"/>
    <w:rsid w:val="00C7553E"/>
    <w:rsid w:val="00C76E7B"/>
    <w:rsid w:val="00C82EE7"/>
    <w:rsid w:val="00C85E2E"/>
    <w:rsid w:val="00C871DF"/>
    <w:rsid w:val="00C906D2"/>
    <w:rsid w:val="00CA1604"/>
    <w:rsid w:val="00CA6639"/>
    <w:rsid w:val="00CA7BA6"/>
    <w:rsid w:val="00CB1E10"/>
    <w:rsid w:val="00CB4469"/>
    <w:rsid w:val="00CB647C"/>
    <w:rsid w:val="00CB6CA6"/>
    <w:rsid w:val="00CC0702"/>
    <w:rsid w:val="00CC3809"/>
    <w:rsid w:val="00CC74FE"/>
    <w:rsid w:val="00CC750C"/>
    <w:rsid w:val="00CD282A"/>
    <w:rsid w:val="00CD2B2A"/>
    <w:rsid w:val="00CD3BF3"/>
    <w:rsid w:val="00CE41BC"/>
    <w:rsid w:val="00CE5F8C"/>
    <w:rsid w:val="00CE7B30"/>
    <w:rsid w:val="00CE7F58"/>
    <w:rsid w:val="00CF1493"/>
    <w:rsid w:val="00CF248D"/>
    <w:rsid w:val="00CF28D6"/>
    <w:rsid w:val="00CF3E8B"/>
    <w:rsid w:val="00CF451E"/>
    <w:rsid w:val="00D024AA"/>
    <w:rsid w:val="00D03F67"/>
    <w:rsid w:val="00D05387"/>
    <w:rsid w:val="00D10258"/>
    <w:rsid w:val="00D14AE9"/>
    <w:rsid w:val="00D1735B"/>
    <w:rsid w:val="00D17A26"/>
    <w:rsid w:val="00D209AA"/>
    <w:rsid w:val="00D21051"/>
    <w:rsid w:val="00D301FB"/>
    <w:rsid w:val="00D30693"/>
    <w:rsid w:val="00D31E1C"/>
    <w:rsid w:val="00D353FC"/>
    <w:rsid w:val="00D3701B"/>
    <w:rsid w:val="00D4008D"/>
    <w:rsid w:val="00D40933"/>
    <w:rsid w:val="00D441A8"/>
    <w:rsid w:val="00D52F30"/>
    <w:rsid w:val="00D53888"/>
    <w:rsid w:val="00D55DDD"/>
    <w:rsid w:val="00D63A31"/>
    <w:rsid w:val="00D6444A"/>
    <w:rsid w:val="00D6582A"/>
    <w:rsid w:val="00D70DED"/>
    <w:rsid w:val="00D76F78"/>
    <w:rsid w:val="00D86EE0"/>
    <w:rsid w:val="00D92267"/>
    <w:rsid w:val="00D94A4E"/>
    <w:rsid w:val="00D95BF2"/>
    <w:rsid w:val="00D97A99"/>
    <w:rsid w:val="00DA07CC"/>
    <w:rsid w:val="00DA1922"/>
    <w:rsid w:val="00DA19E3"/>
    <w:rsid w:val="00DB003A"/>
    <w:rsid w:val="00DB126F"/>
    <w:rsid w:val="00DB4634"/>
    <w:rsid w:val="00DC3390"/>
    <w:rsid w:val="00DD2D59"/>
    <w:rsid w:val="00DD4CAB"/>
    <w:rsid w:val="00DD7761"/>
    <w:rsid w:val="00DE0970"/>
    <w:rsid w:val="00DE115A"/>
    <w:rsid w:val="00DF7FC2"/>
    <w:rsid w:val="00E0271B"/>
    <w:rsid w:val="00E04EE6"/>
    <w:rsid w:val="00E07C67"/>
    <w:rsid w:val="00E10C23"/>
    <w:rsid w:val="00E11C9C"/>
    <w:rsid w:val="00E12A48"/>
    <w:rsid w:val="00E13E81"/>
    <w:rsid w:val="00E17C3C"/>
    <w:rsid w:val="00E20E7C"/>
    <w:rsid w:val="00E257B7"/>
    <w:rsid w:val="00E329C3"/>
    <w:rsid w:val="00E41B76"/>
    <w:rsid w:val="00E4497B"/>
    <w:rsid w:val="00E4508E"/>
    <w:rsid w:val="00E45215"/>
    <w:rsid w:val="00E56508"/>
    <w:rsid w:val="00E65CE0"/>
    <w:rsid w:val="00E80A68"/>
    <w:rsid w:val="00E846CB"/>
    <w:rsid w:val="00E86010"/>
    <w:rsid w:val="00E87167"/>
    <w:rsid w:val="00E92B86"/>
    <w:rsid w:val="00EA0276"/>
    <w:rsid w:val="00EA21AB"/>
    <w:rsid w:val="00EA6E3A"/>
    <w:rsid w:val="00EA749C"/>
    <w:rsid w:val="00EB5003"/>
    <w:rsid w:val="00EC2B17"/>
    <w:rsid w:val="00EC427F"/>
    <w:rsid w:val="00EC478C"/>
    <w:rsid w:val="00EC4D84"/>
    <w:rsid w:val="00EC6ADF"/>
    <w:rsid w:val="00EC6B67"/>
    <w:rsid w:val="00ED292C"/>
    <w:rsid w:val="00ED6F73"/>
    <w:rsid w:val="00EE0C3B"/>
    <w:rsid w:val="00EE13EC"/>
    <w:rsid w:val="00EE30F1"/>
    <w:rsid w:val="00EE5316"/>
    <w:rsid w:val="00EE7681"/>
    <w:rsid w:val="00EF1F3F"/>
    <w:rsid w:val="00EF7C55"/>
    <w:rsid w:val="00EF7F57"/>
    <w:rsid w:val="00F0000F"/>
    <w:rsid w:val="00F00548"/>
    <w:rsid w:val="00F0286B"/>
    <w:rsid w:val="00F0557D"/>
    <w:rsid w:val="00F05E51"/>
    <w:rsid w:val="00F075EE"/>
    <w:rsid w:val="00F10ACD"/>
    <w:rsid w:val="00F110C8"/>
    <w:rsid w:val="00F15308"/>
    <w:rsid w:val="00F204D3"/>
    <w:rsid w:val="00F205A0"/>
    <w:rsid w:val="00F2104C"/>
    <w:rsid w:val="00F217DC"/>
    <w:rsid w:val="00F21D95"/>
    <w:rsid w:val="00F37CBC"/>
    <w:rsid w:val="00F44F1C"/>
    <w:rsid w:val="00F454CA"/>
    <w:rsid w:val="00F46E64"/>
    <w:rsid w:val="00F5175D"/>
    <w:rsid w:val="00F56215"/>
    <w:rsid w:val="00F65D83"/>
    <w:rsid w:val="00F666C1"/>
    <w:rsid w:val="00F700BA"/>
    <w:rsid w:val="00F72F6A"/>
    <w:rsid w:val="00F81809"/>
    <w:rsid w:val="00F82EDF"/>
    <w:rsid w:val="00F83A68"/>
    <w:rsid w:val="00FA142F"/>
    <w:rsid w:val="00FA6C0E"/>
    <w:rsid w:val="00FB162B"/>
    <w:rsid w:val="00FB4FDA"/>
    <w:rsid w:val="00FB6E35"/>
    <w:rsid w:val="00FB7ACF"/>
    <w:rsid w:val="00FC061A"/>
    <w:rsid w:val="00FC5B73"/>
    <w:rsid w:val="00FC6017"/>
    <w:rsid w:val="00FC7D4C"/>
    <w:rsid w:val="00FD0999"/>
    <w:rsid w:val="00FD20B0"/>
    <w:rsid w:val="00FD53AC"/>
    <w:rsid w:val="00FD6046"/>
    <w:rsid w:val="00FD7CAA"/>
    <w:rsid w:val="00FE14D3"/>
    <w:rsid w:val="00FE4724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color="none [3205]">
      <v:fill color="none [3204]"/>
      <v:stroke color="none [3205]" weight="1.25pt"/>
    </o:shapedefaults>
    <o:shapelayout v:ext="edit">
      <o:idmap v:ext="edit" data="2"/>
    </o:shapelayout>
  </w:shapeDefaults>
  <w:decimalSymbol w:val="."/>
  <w:listSeparator w:val=","/>
  <w14:docId w14:val="14A3D6F2"/>
  <w15:chartTrackingRefBased/>
  <w15:docId w15:val="{C4A66F55-2C29-4CCD-A6C9-814CFCF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50"/>
    <w:pPr>
      <w:jc w:val="both"/>
    </w:pPr>
    <w:rPr>
      <w:rFonts w:ascii="Times New Roman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kern w:val="32"/>
      <w:sz w:val="28"/>
      <w:szCs w:val="32"/>
      <w:lang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lang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lang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</w:style>
  <w:style w:type="paragraph" w:customStyle="1" w:styleId="Number">
    <w:name w:val="Number"/>
    <w:basedOn w:val="Normal"/>
    <w:rsid w:val="00850A50"/>
    <w:pPr>
      <w:numPr>
        <w:ilvl w:val="3"/>
        <w:numId w:val="4"/>
      </w:numPr>
    </w:pPr>
  </w:style>
  <w:style w:type="paragraph" w:customStyle="1" w:styleId="NumberHeading">
    <w:name w:val="NumberHeading"/>
    <w:basedOn w:val="Normal"/>
    <w:rsid w:val="00850A50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DD77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7761"/>
    <w:rPr>
      <w:rFonts w:ascii="Times New Roman" w:hAnsi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D77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7761"/>
    <w:rPr>
      <w:rFonts w:ascii="Times New Roman" w:hAnsi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21964"/>
    <w:rPr>
      <w:rFonts w:ascii="Times New Roman" w:hAnsi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rsid w:val="006219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E8B"/>
    <w:rPr>
      <w:rFonts w:ascii="Times New Roman" w:hAnsi="Times New Roman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E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1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188"/>
    <w:rPr>
      <w:rFonts w:ascii="Times New Roman" w:hAnsi="Times New Roman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C051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39"/>
    <w:rPr>
      <w:rFonts w:ascii="Times New Roman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39"/>
    <w:rPr>
      <w:rFonts w:ascii="Times New Roman" w:hAnsi="Times New Roman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36263D4BA5479F7BF640A85BAD6B" ma:contentTypeVersion="2" ma:contentTypeDescription="Create a new document." ma:contentTypeScope="" ma:versionID="e00c906713a1b12b0bfe11cc77b39399">
  <xsd:schema xmlns:xsd="http://www.w3.org/2001/XMLSchema" xmlns:xs="http://www.w3.org/2001/XMLSchema" xmlns:p="http://schemas.microsoft.com/office/2006/metadata/properties" xmlns:ns2="eaa3591c-d5a0-45a1-9714-bde43957cfe2" targetNamespace="http://schemas.microsoft.com/office/2006/metadata/properties" ma:root="true" ma:fieldsID="ffa07028cebbbf619be909ecc082fbae" ns2:_="">
    <xsd:import namespace="eaa3591c-d5a0-45a1-9714-bde43957cf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591c-d5a0-45a1-9714-bde43957c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FED85-81F5-41ED-89F4-7CC89092265E}">
  <ds:schemaRefs>
    <ds:schemaRef ds:uri="http://schemas.microsoft.com/office/2006/documentManagement/types"/>
    <ds:schemaRef ds:uri="eaa3591c-d5a0-45a1-9714-bde43957cf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6BDD5-B456-4181-B577-E12A1BFA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3591c-d5a0-45a1-9714-bde43957c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8F428-85C3-4F2E-95C6-FC1569922D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994AA-3395-45AC-B063-8DF99F269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bcplam</dc:creator>
  <cp:keywords/>
  <dc:description/>
  <cp:lastModifiedBy>SFC</cp:lastModifiedBy>
  <cp:revision>4</cp:revision>
  <cp:lastPrinted>2023-12-21T04:29:00Z</cp:lastPrinted>
  <dcterms:created xsi:type="dcterms:W3CDTF">2023-12-21T04:28:00Z</dcterms:created>
  <dcterms:modified xsi:type="dcterms:W3CDTF">2023-12-21T09:46:00Z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0x010100FE7936263D4BA5479F7BF640A85BAD6B</vt:lpwstr>
  </property>
</Properties>
</file>